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7F745" w14:textId="77777777" w:rsidR="00E76C16" w:rsidRPr="00921A37" w:rsidRDefault="00E76C16" w:rsidP="009E3FD3">
      <w:pPr>
        <w:autoSpaceDE w:val="0"/>
        <w:autoSpaceDN w:val="0"/>
        <w:spacing w:line="300" w:lineRule="auto"/>
        <w:jc w:val="center"/>
        <w:textAlignment w:val="bottom"/>
        <w:rPr>
          <w:rFonts w:ascii="Times New Roman" w:eastAsia="黑体" w:hAnsi="Times New Roman" w:cs="Times New Roman"/>
          <w:color w:val="000000" w:themeColor="text1"/>
          <w:sz w:val="36"/>
        </w:rPr>
      </w:pPr>
      <w:bookmarkStart w:id="0" w:name="_Toc502854547"/>
      <w:bookmarkStart w:id="1" w:name="_Toc527062466"/>
    </w:p>
    <w:p w14:paraId="1C39CE6B" w14:textId="391A333F" w:rsidR="00705A9B" w:rsidRPr="00921A37" w:rsidRDefault="00705A9B" w:rsidP="009E3FD3">
      <w:pPr>
        <w:spacing w:line="300" w:lineRule="auto"/>
        <w:jc w:val="center"/>
        <w:rPr>
          <w:rFonts w:ascii="Times New Roman" w:eastAsia="方正小标宋简体" w:hAnsi="Times New Roman" w:cs="Times New Roman"/>
          <w:b/>
          <w:color w:val="000000" w:themeColor="text1"/>
          <w:sz w:val="48"/>
        </w:rPr>
      </w:pPr>
      <w:r w:rsidRPr="00921A37">
        <w:rPr>
          <w:rFonts w:ascii="Times New Roman" w:eastAsia="方正小标宋简体" w:hAnsi="Times New Roman" w:cs="Times New Roman" w:hint="eastAsia"/>
          <w:b/>
          <w:color w:val="000000" w:themeColor="text1"/>
          <w:sz w:val="48"/>
        </w:rPr>
        <w:t>住宅项目规范</w:t>
      </w:r>
    </w:p>
    <w:p w14:paraId="596E4EB0" w14:textId="71439533" w:rsidR="009351E2" w:rsidRPr="00F30A87" w:rsidRDefault="00F30A87" w:rsidP="009351E2">
      <w:pPr>
        <w:spacing w:line="300" w:lineRule="auto"/>
        <w:jc w:val="center"/>
        <w:rPr>
          <w:rFonts w:ascii="Times New Roman" w:eastAsia="方正小标宋简体" w:hAnsi="Times New Roman" w:cs="Times New Roman"/>
          <w:b/>
          <w:color w:val="000000" w:themeColor="text1"/>
          <w:sz w:val="32"/>
          <w:szCs w:val="32"/>
        </w:rPr>
      </w:pPr>
      <w:r w:rsidRPr="00F30A87">
        <w:rPr>
          <w:rFonts w:ascii="Times New Roman" w:eastAsia="方正小标宋简体" w:hAnsi="Times New Roman" w:cs="Times New Roman" w:hint="eastAsia"/>
          <w:b/>
          <w:color w:val="000000" w:themeColor="text1"/>
          <w:sz w:val="32"/>
          <w:szCs w:val="32"/>
        </w:rPr>
        <w:t>（</w:t>
      </w:r>
      <w:r w:rsidR="00B839E1" w:rsidRPr="00F30A87">
        <w:rPr>
          <w:rFonts w:ascii="Times New Roman" w:eastAsia="方正小标宋简体" w:hAnsi="Times New Roman" w:cs="Times New Roman" w:hint="eastAsia"/>
          <w:b/>
          <w:color w:val="000000" w:themeColor="text1"/>
          <w:sz w:val="32"/>
          <w:szCs w:val="32"/>
        </w:rPr>
        <w:t>征求意见稿</w:t>
      </w:r>
      <w:r w:rsidRPr="00F30A87">
        <w:rPr>
          <w:rFonts w:ascii="Times New Roman" w:eastAsia="方正小标宋简体" w:hAnsi="Times New Roman" w:cs="Times New Roman" w:hint="eastAsia"/>
          <w:b/>
          <w:color w:val="000000" w:themeColor="text1"/>
          <w:sz w:val="32"/>
          <w:szCs w:val="32"/>
        </w:rPr>
        <w:t>）</w:t>
      </w:r>
    </w:p>
    <w:p w14:paraId="7DF1273C" w14:textId="277B25B4" w:rsidR="009A2EA7" w:rsidRPr="00921A37" w:rsidRDefault="009A2EA7" w:rsidP="009351E2">
      <w:pPr>
        <w:spacing w:line="300" w:lineRule="auto"/>
        <w:jc w:val="center"/>
        <w:rPr>
          <w:rFonts w:ascii="Times New Roman" w:eastAsia="方正小标宋简体" w:hAnsi="Times New Roman" w:cs="Times New Roman"/>
          <w:b/>
          <w:color w:val="000000" w:themeColor="text1"/>
          <w:sz w:val="48"/>
        </w:rPr>
      </w:pPr>
    </w:p>
    <w:p w14:paraId="4E84958A" w14:textId="77777777" w:rsidR="00247AF1" w:rsidRPr="00921A37" w:rsidRDefault="00247AF1" w:rsidP="009351E2">
      <w:pPr>
        <w:spacing w:line="300" w:lineRule="auto"/>
        <w:jc w:val="center"/>
        <w:rPr>
          <w:rFonts w:ascii="Times New Roman" w:eastAsia="方正小标宋简体" w:hAnsi="Times New Roman" w:cs="Times New Roman"/>
          <w:b/>
          <w:color w:val="000000" w:themeColor="text1"/>
          <w:sz w:val="48"/>
        </w:rPr>
      </w:pPr>
    </w:p>
    <w:p w14:paraId="4F69BB41" w14:textId="77777777" w:rsidR="00247AF1" w:rsidRPr="00921A37" w:rsidRDefault="00247AF1" w:rsidP="009351E2">
      <w:pPr>
        <w:spacing w:line="300" w:lineRule="auto"/>
        <w:jc w:val="center"/>
        <w:rPr>
          <w:rFonts w:ascii="Times New Roman" w:eastAsia="方正小标宋简体" w:hAnsi="Times New Roman" w:cs="Times New Roman"/>
          <w:b/>
          <w:color w:val="000000" w:themeColor="text1"/>
          <w:sz w:val="48"/>
        </w:rPr>
      </w:pPr>
    </w:p>
    <w:p w14:paraId="26418A93" w14:textId="77777777" w:rsidR="00247AF1" w:rsidRPr="00921A37" w:rsidRDefault="00247AF1" w:rsidP="009351E2">
      <w:pPr>
        <w:spacing w:line="300" w:lineRule="auto"/>
        <w:jc w:val="center"/>
        <w:rPr>
          <w:rFonts w:ascii="Times New Roman" w:eastAsia="方正小标宋简体" w:hAnsi="Times New Roman" w:cs="Times New Roman"/>
          <w:b/>
          <w:color w:val="000000" w:themeColor="text1"/>
          <w:sz w:val="48"/>
        </w:rPr>
      </w:pPr>
    </w:p>
    <w:p w14:paraId="3A623C70" w14:textId="65B56A8E" w:rsidR="009A2EA7" w:rsidRPr="00921A37" w:rsidRDefault="009A2EA7" w:rsidP="009351E2">
      <w:pPr>
        <w:spacing w:line="300" w:lineRule="auto"/>
        <w:jc w:val="center"/>
        <w:rPr>
          <w:rFonts w:ascii="Times New Roman" w:eastAsia="方正小标宋简体" w:hAnsi="Times New Roman" w:cs="Times New Roman"/>
          <w:b/>
          <w:color w:val="000000" w:themeColor="text1"/>
          <w:sz w:val="48"/>
        </w:rPr>
      </w:pPr>
    </w:p>
    <w:p w14:paraId="7BC5A991" w14:textId="690713AA" w:rsidR="009A2EA7" w:rsidRPr="00921A37" w:rsidRDefault="009A2EA7" w:rsidP="009351E2">
      <w:pPr>
        <w:spacing w:line="300" w:lineRule="auto"/>
        <w:jc w:val="center"/>
        <w:rPr>
          <w:rFonts w:ascii="Times New Roman" w:eastAsia="方正小标宋简体" w:hAnsi="Times New Roman" w:cs="Times New Roman"/>
          <w:b/>
          <w:color w:val="000000" w:themeColor="text1"/>
          <w:sz w:val="48"/>
        </w:rPr>
      </w:pPr>
    </w:p>
    <w:p w14:paraId="6F3027AF" w14:textId="77777777" w:rsidR="00F30A87" w:rsidRDefault="00F30A87">
      <w:pPr>
        <w:widowControl/>
        <w:jc w:val="left"/>
        <w:rPr>
          <w:rFonts w:ascii="Times New Roman" w:eastAsia="宋体" w:hAnsi="Times New Roman" w:cs="Times New Roman"/>
          <w:b/>
          <w:bCs/>
          <w:color w:val="000000" w:themeColor="text1"/>
          <w:kern w:val="0"/>
          <w:sz w:val="32"/>
          <w:szCs w:val="24"/>
        </w:rPr>
      </w:pPr>
      <w:bookmarkStart w:id="2" w:name="_Toc531801768"/>
      <w:bookmarkStart w:id="3" w:name="_Toc531872766"/>
      <w:bookmarkStart w:id="4" w:name="_Toc531873053"/>
      <w:bookmarkStart w:id="5" w:name="_Toc531873224"/>
      <w:bookmarkStart w:id="6" w:name="_Toc533173580"/>
      <w:bookmarkStart w:id="7" w:name="_Toc533177703"/>
      <w:bookmarkStart w:id="8" w:name="_Toc533677323"/>
      <w:bookmarkStart w:id="9" w:name="_Toc533786492"/>
      <w:bookmarkStart w:id="10" w:name="_Toc533786658"/>
      <w:bookmarkStart w:id="11" w:name="_Toc533805391"/>
      <w:bookmarkStart w:id="12" w:name="_Toc533806851"/>
      <w:bookmarkStart w:id="13" w:name="_Toc534202117"/>
      <w:bookmarkStart w:id="14" w:name="_Toc534212102"/>
      <w:r>
        <w:rPr>
          <w:rFonts w:ascii="Times New Roman" w:eastAsia="宋体" w:hAnsi="Times New Roman" w:cs="Times New Roman"/>
          <w:b/>
          <w:bCs/>
          <w:color w:val="000000" w:themeColor="text1"/>
          <w:kern w:val="0"/>
          <w:sz w:val="32"/>
          <w:szCs w:val="24"/>
        </w:rPr>
        <w:br w:type="page"/>
      </w:r>
    </w:p>
    <w:p w14:paraId="78D476EB" w14:textId="6F642018" w:rsidR="00705A9B" w:rsidRPr="00921A37" w:rsidRDefault="00705A9B" w:rsidP="00880322">
      <w:pPr>
        <w:keepNext/>
        <w:keepLines/>
        <w:spacing w:before="340" w:after="330" w:line="300" w:lineRule="auto"/>
        <w:jc w:val="center"/>
        <w:outlineLvl w:val="0"/>
        <w:rPr>
          <w:rFonts w:ascii="Times New Roman" w:eastAsia="宋体" w:hAnsi="Times New Roman" w:cs="Times New Roman"/>
          <w:b/>
          <w:bCs/>
          <w:color w:val="000000" w:themeColor="text1"/>
          <w:kern w:val="44"/>
          <w:sz w:val="32"/>
          <w:szCs w:val="24"/>
        </w:rPr>
      </w:pPr>
      <w:r w:rsidRPr="00921A37">
        <w:rPr>
          <w:rFonts w:ascii="Times New Roman" w:eastAsia="宋体" w:hAnsi="Times New Roman" w:cs="Times New Roman" w:hint="eastAsia"/>
          <w:b/>
          <w:bCs/>
          <w:color w:val="000000" w:themeColor="text1"/>
          <w:kern w:val="0"/>
          <w:sz w:val="32"/>
          <w:szCs w:val="24"/>
        </w:rPr>
        <w:lastRenderedPageBreak/>
        <w:t>目</w:t>
      </w:r>
      <w:r w:rsidRPr="00921A37">
        <w:rPr>
          <w:rFonts w:ascii="Times New Roman" w:eastAsia="宋体" w:hAnsi="Times New Roman" w:cs="Times New Roman"/>
          <w:b/>
          <w:bCs/>
          <w:color w:val="000000" w:themeColor="text1"/>
          <w:kern w:val="0"/>
          <w:sz w:val="32"/>
          <w:szCs w:val="24"/>
        </w:rPr>
        <w:t xml:space="preserve">  </w:t>
      </w:r>
      <w:r w:rsidRPr="00921A37">
        <w:rPr>
          <w:rFonts w:ascii="Times New Roman" w:eastAsia="宋体" w:hAnsi="Times New Roman" w:cs="Times New Roman" w:hint="eastAsia"/>
          <w:b/>
          <w:bCs/>
          <w:color w:val="000000" w:themeColor="text1"/>
          <w:kern w:val="0"/>
          <w:sz w:val="32"/>
          <w:szCs w:val="24"/>
        </w:rPr>
        <w:t>次</w:t>
      </w:r>
      <w:bookmarkEnd w:id="2"/>
      <w:bookmarkEnd w:id="3"/>
      <w:bookmarkEnd w:id="4"/>
      <w:bookmarkEnd w:id="5"/>
      <w:bookmarkEnd w:id="6"/>
      <w:bookmarkEnd w:id="7"/>
      <w:bookmarkEnd w:id="8"/>
      <w:bookmarkEnd w:id="9"/>
      <w:bookmarkEnd w:id="10"/>
      <w:bookmarkEnd w:id="11"/>
      <w:bookmarkEnd w:id="12"/>
      <w:bookmarkEnd w:id="13"/>
      <w:bookmarkEnd w:id="14"/>
    </w:p>
    <w:bookmarkStart w:id="15" w:name="_Toc531801773"/>
    <w:p w14:paraId="1FC80FDD" w14:textId="6A216F2B" w:rsidR="006C16A5" w:rsidRPr="006C16A5" w:rsidRDefault="000E46BA">
      <w:pPr>
        <w:pStyle w:val="12"/>
        <w:rPr>
          <w:rFonts w:ascii="Times New Roman" w:eastAsiaTheme="minorEastAsia" w:hAnsi="Times New Roman" w:cs="Times New Roman"/>
          <w:sz w:val="21"/>
          <w:szCs w:val="22"/>
        </w:rPr>
      </w:pPr>
      <w:r w:rsidRPr="006C16A5">
        <w:rPr>
          <w:rFonts w:ascii="Times New Roman" w:eastAsia="仿宋_GB2312" w:hAnsi="Times New Roman" w:cs="Times New Roman"/>
          <w:bCs/>
          <w:color w:val="000000" w:themeColor="text1"/>
        </w:rPr>
        <w:fldChar w:fldCharType="begin"/>
      </w:r>
      <w:r w:rsidRPr="006C16A5">
        <w:rPr>
          <w:rFonts w:ascii="Times New Roman" w:eastAsia="仿宋_GB2312" w:hAnsi="Times New Roman" w:cs="Times New Roman"/>
          <w:bCs/>
          <w:color w:val="000000" w:themeColor="text1"/>
        </w:rPr>
        <w:instrText xml:space="preserve"> TOC \o "1-2" \h \z \u </w:instrText>
      </w:r>
      <w:r w:rsidRPr="006C16A5">
        <w:rPr>
          <w:rFonts w:ascii="Times New Roman" w:eastAsia="仿宋_GB2312" w:hAnsi="Times New Roman" w:cs="Times New Roman"/>
          <w:bCs/>
          <w:color w:val="000000" w:themeColor="text1"/>
        </w:rPr>
        <w:fldChar w:fldCharType="separate"/>
      </w:r>
      <w:hyperlink w:anchor="_Toc534212103" w:history="1">
        <w:r w:rsidR="006C16A5" w:rsidRPr="006C16A5">
          <w:rPr>
            <w:rStyle w:val="af0"/>
            <w:rFonts w:ascii="Times New Roman" w:hAnsi="Times New Roman" w:cs="Times New Roman"/>
            <w:bCs/>
          </w:rPr>
          <w:t xml:space="preserve">1  </w:t>
        </w:r>
        <w:r w:rsidR="006C16A5" w:rsidRPr="006C16A5">
          <w:rPr>
            <w:rStyle w:val="af0"/>
            <w:rFonts w:ascii="Times New Roman" w:hAnsi="Times New Roman" w:cs="Times New Roman"/>
            <w:bCs/>
          </w:rPr>
          <w:t>总则</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_Toc534212103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1</w:t>
        </w:r>
        <w:r w:rsidR="006C16A5" w:rsidRPr="006C16A5">
          <w:rPr>
            <w:rFonts w:ascii="Times New Roman" w:hAnsi="Times New Roman" w:cs="Times New Roman"/>
            <w:webHidden/>
          </w:rPr>
          <w:fldChar w:fldCharType="end"/>
        </w:r>
      </w:hyperlink>
    </w:p>
    <w:p w14:paraId="591546DC" w14:textId="77777777" w:rsidR="006C16A5" w:rsidRPr="006C16A5" w:rsidRDefault="00527A52">
      <w:pPr>
        <w:pStyle w:val="12"/>
        <w:rPr>
          <w:rFonts w:ascii="Times New Roman" w:eastAsiaTheme="minorEastAsia" w:hAnsi="Times New Roman" w:cs="Times New Roman"/>
          <w:sz w:val="21"/>
          <w:szCs w:val="22"/>
        </w:rPr>
      </w:pPr>
      <w:hyperlink w:anchor="_Toc534212104" w:history="1">
        <w:r w:rsidR="006C16A5" w:rsidRPr="006C16A5">
          <w:rPr>
            <w:rStyle w:val="af0"/>
            <w:rFonts w:ascii="Times New Roman" w:hAnsi="Times New Roman" w:cs="Times New Roman"/>
            <w:bCs/>
          </w:rPr>
          <w:t xml:space="preserve">2  </w:t>
        </w:r>
        <w:r w:rsidR="006C16A5" w:rsidRPr="006C16A5">
          <w:rPr>
            <w:rStyle w:val="af0"/>
            <w:rFonts w:ascii="Times New Roman" w:hAnsi="Times New Roman" w:cs="Times New Roman"/>
            <w:bCs/>
          </w:rPr>
          <w:t>基本规定</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_Toc534212104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2</w:t>
        </w:r>
        <w:r w:rsidR="006C16A5" w:rsidRPr="006C16A5">
          <w:rPr>
            <w:rFonts w:ascii="Times New Roman" w:hAnsi="Times New Roman" w:cs="Times New Roman"/>
            <w:webHidden/>
          </w:rPr>
          <w:fldChar w:fldCharType="end"/>
        </w:r>
      </w:hyperlink>
    </w:p>
    <w:p w14:paraId="204C3AE5" w14:textId="77777777" w:rsidR="006C16A5" w:rsidRPr="006C16A5" w:rsidRDefault="00527A52">
      <w:pPr>
        <w:pStyle w:val="2"/>
        <w:rPr>
          <w:rFonts w:eastAsiaTheme="minorEastAsia"/>
          <w:bCs w:val="0"/>
          <w:sz w:val="21"/>
          <w:szCs w:val="22"/>
        </w:rPr>
      </w:pPr>
      <w:hyperlink w:anchor="_Toc534212105" w:history="1">
        <w:r w:rsidR="006C16A5" w:rsidRPr="006C16A5">
          <w:rPr>
            <w:rStyle w:val="af0"/>
            <w:rFonts w:eastAsia="宋体"/>
          </w:rPr>
          <w:t xml:space="preserve">2.1 </w:t>
        </w:r>
        <w:r w:rsidR="006C16A5" w:rsidRPr="006C16A5">
          <w:rPr>
            <w:rStyle w:val="af0"/>
            <w:rFonts w:eastAsia="宋体"/>
          </w:rPr>
          <w:t>功能要求</w:t>
        </w:r>
        <w:r w:rsidR="006C16A5" w:rsidRPr="006C16A5">
          <w:rPr>
            <w:webHidden/>
          </w:rPr>
          <w:tab/>
        </w:r>
        <w:r w:rsidR="006C16A5" w:rsidRPr="006C16A5">
          <w:rPr>
            <w:webHidden/>
          </w:rPr>
          <w:fldChar w:fldCharType="begin"/>
        </w:r>
        <w:r w:rsidR="006C16A5" w:rsidRPr="006C16A5">
          <w:rPr>
            <w:webHidden/>
          </w:rPr>
          <w:instrText xml:space="preserve"> PAGEREF _Toc534212105 \h </w:instrText>
        </w:r>
        <w:r w:rsidR="006C16A5" w:rsidRPr="006C16A5">
          <w:rPr>
            <w:webHidden/>
          </w:rPr>
        </w:r>
        <w:r w:rsidR="006C16A5" w:rsidRPr="006C16A5">
          <w:rPr>
            <w:webHidden/>
          </w:rPr>
          <w:fldChar w:fldCharType="separate"/>
        </w:r>
        <w:r w:rsidR="006C16A5" w:rsidRPr="006C16A5">
          <w:rPr>
            <w:webHidden/>
          </w:rPr>
          <w:t>2</w:t>
        </w:r>
        <w:r w:rsidR="006C16A5" w:rsidRPr="006C16A5">
          <w:rPr>
            <w:webHidden/>
          </w:rPr>
          <w:fldChar w:fldCharType="end"/>
        </w:r>
      </w:hyperlink>
    </w:p>
    <w:p w14:paraId="277C15EB" w14:textId="77777777" w:rsidR="006C16A5" w:rsidRPr="006C16A5" w:rsidRDefault="00527A52">
      <w:pPr>
        <w:pStyle w:val="2"/>
        <w:rPr>
          <w:rFonts w:eastAsiaTheme="minorEastAsia"/>
          <w:bCs w:val="0"/>
          <w:sz w:val="21"/>
          <w:szCs w:val="22"/>
        </w:rPr>
      </w:pPr>
      <w:hyperlink w:anchor="_Toc534212106" w:history="1">
        <w:r w:rsidR="006C16A5" w:rsidRPr="006C16A5">
          <w:rPr>
            <w:rStyle w:val="af0"/>
            <w:rFonts w:eastAsia="宋体"/>
          </w:rPr>
          <w:t xml:space="preserve">2.2 </w:t>
        </w:r>
        <w:r w:rsidR="006C16A5" w:rsidRPr="006C16A5">
          <w:rPr>
            <w:rStyle w:val="af0"/>
            <w:rFonts w:eastAsia="宋体"/>
          </w:rPr>
          <w:t>性能要求</w:t>
        </w:r>
        <w:r w:rsidR="006C16A5" w:rsidRPr="006C16A5">
          <w:rPr>
            <w:webHidden/>
          </w:rPr>
          <w:tab/>
        </w:r>
        <w:r w:rsidR="006C16A5" w:rsidRPr="006C16A5">
          <w:rPr>
            <w:webHidden/>
          </w:rPr>
          <w:fldChar w:fldCharType="begin"/>
        </w:r>
        <w:r w:rsidR="006C16A5" w:rsidRPr="006C16A5">
          <w:rPr>
            <w:webHidden/>
          </w:rPr>
          <w:instrText xml:space="preserve"> PAGEREF _Toc534212106 \h </w:instrText>
        </w:r>
        <w:r w:rsidR="006C16A5" w:rsidRPr="006C16A5">
          <w:rPr>
            <w:webHidden/>
          </w:rPr>
        </w:r>
        <w:r w:rsidR="006C16A5" w:rsidRPr="006C16A5">
          <w:rPr>
            <w:webHidden/>
          </w:rPr>
          <w:fldChar w:fldCharType="separate"/>
        </w:r>
        <w:r w:rsidR="006C16A5" w:rsidRPr="006C16A5">
          <w:rPr>
            <w:webHidden/>
          </w:rPr>
          <w:t>2</w:t>
        </w:r>
        <w:r w:rsidR="006C16A5" w:rsidRPr="006C16A5">
          <w:rPr>
            <w:webHidden/>
          </w:rPr>
          <w:fldChar w:fldCharType="end"/>
        </w:r>
      </w:hyperlink>
    </w:p>
    <w:p w14:paraId="5E61B116" w14:textId="77777777" w:rsidR="006C16A5" w:rsidRPr="006C16A5" w:rsidRDefault="00527A52">
      <w:pPr>
        <w:pStyle w:val="2"/>
        <w:rPr>
          <w:rFonts w:eastAsiaTheme="minorEastAsia"/>
          <w:bCs w:val="0"/>
          <w:sz w:val="21"/>
          <w:szCs w:val="22"/>
        </w:rPr>
      </w:pPr>
      <w:hyperlink w:anchor="_Toc534212107" w:history="1">
        <w:r w:rsidR="006C16A5" w:rsidRPr="006C16A5">
          <w:rPr>
            <w:rStyle w:val="af0"/>
            <w:rFonts w:eastAsia="宋体"/>
          </w:rPr>
          <w:t xml:space="preserve">2.3 </w:t>
        </w:r>
        <w:r w:rsidR="006C16A5" w:rsidRPr="006C16A5">
          <w:rPr>
            <w:rStyle w:val="af0"/>
            <w:rFonts w:eastAsia="宋体"/>
          </w:rPr>
          <w:t>验收交付</w:t>
        </w:r>
        <w:r w:rsidR="006C16A5" w:rsidRPr="006C16A5">
          <w:rPr>
            <w:webHidden/>
          </w:rPr>
          <w:tab/>
        </w:r>
        <w:r w:rsidR="006C16A5" w:rsidRPr="006C16A5">
          <w:rPr>
            <w:webHidden/>
          </w:rPr>
          <w:fldChar w:fldCharType="begin"/>
        </w:r>
        <w:r w:rsidR="006C16A5" w:rsidRPr="006C16A5">
          <w:rPr>
            <w:webHidden/>
          </w:rPr>
          <w:instrText xml:space="preserve"> PAGEREF _Toc534212107 \h </w:instrText>
        </w:r>
        <w:r w:rsidR="006C16A5" w:rsidRPr="006C16A5">
          <w:rPr>
            <w:webHidden/>
          </w:rPr>
        </w:r>
        <w:r w:rsidR="006C16A5" w:rsidRPr="006C16A5">
          <w:rPr>
            <w:webHidden/>
          </w:rPr>
          <w:fldChar w:fldCharType="separate"/>
        </w:r>
        <w:r w:rsidR="006C16A5" w:rsidRPr="006C16A5">
          <w:rPr>
            <w:webHidden/>
          </w:rPr>
          <w:t>5</w:t>
        </w:r>
        <w:r w:rsidR="006C16A5" w:rsidRPr="006C16A5">
          <w:rPr>
            <w:webHidden/>
          </w:rPr>
          <w:fldChar w:fldCharType="end"/>
        </w:r>
      </w:hyperlink>
    </w:p>
    <w:p w14:paraId="64D3753A" w14:textId="77777777" w:rsidR="006C16A5" w:rsidRPr="006C16A5" w:rsidRDefault="00527A52">
      <w:pPr>
        <w:pStyle w:val="2"/>
        <w:rPr>
          <w:rFonts w:eastAsiaTheme="minorEastAsia"/>
          <w:bCs w:val="0"/>
          <w:sz w:val="21"/>
          <w:szCs w:val="22"/>
        </w:rPr>
      </w:pPr>
      <w:hyperlink w:anchor="_Toc534212108" w:history="1">
        <w:r w:rsidR="006C16A5" w:rsidRPr="006C16A5">
          <w:rPr>
            <w:rStyle w:val="af0"/>
            <w:rFonts w:eastAsia="宋体"/>
          </w:rPr>
          <w:t xml:space="preserve">2.4 </w:t>
        </w:r>
        <w:r w:rsidR="006C16A5" w:rsidRPr="006C16A5">
          <w:rPr>
            <w:rStyle w:val="af0"/>
            <w:rFonts w:eastAsia="宋体"/>
          </w:rPr>
          <w:t>使用维护</w:t>
        </w:r>
        <w:r w:rsidR="006C16A5" w:rsidRPr="006C16A5">
          <w:rPr>
            <w:webHidden/>
          </w:rPr>
          <w:tab/>
        </w:r>
        <w:r w:rsidR="006C16A5" w:rsidRPr="006C16A5">
          <w:rPr>
            <w:webHidden/>
          </w:rPr>
          <w:fldChar w:fldCharType="begin"/>
        </w:r>
        <w:r w:rsidR="006C16A5" w:rsidRPr="006C16A5">
          <w:rPr>
            <w:webHidden/>
          </w:rPr>
          <w:instrText xml:space="preserve"> PAGEREF _Toc534212108 \h </w:instrText>
        </w:r>
        <w:r w:rsidR="006C16A5" w:rsidRPr="006C16A5">
          <w:rPr>
            <w:webHidden/>
          </w:rPr>
        </w:r>
        <w:r w:rsidR="006C16A5" w:rsidRPr="006C16A5">
          <w:rPr>
            <w:webHidden/>
          </w:rPr>
          <w:fldChar w:fldCharType="separate"/>
        </w:r>
        <w:r w:rsidR="006C16A5" w:rsidRPr="006C16A5">
          <w:rPr>
            <w:webHidden/>
          </w:rPr>
          <w:t>5</w:t>
        </w:r>
        <w:r w:rsidR="006C16A5" w:rsidRPr="006C16A5">
          <w:rPr>
            <w:webHidden/>
          </w:rPr>
          <w:fldChar w:fldCharType="end"/>
        </w:r>
      </w:hyperlink>
    </w:p>
    <w:p w14:paraId="1F4522EA" w14:textId="77777777" w:rsidR="006C16A5" w:rsidRPr="006C16A5" w:rsidRDefault="00527A52">
      <w:pPr>
        <w:pStyle w:val="12"/>
        <w:rPr>
          <w:rFonts w:ascii="Times New Roman" w:eastAsiaTheme="minorEastAsia" w:hAnsi="Times New Roman" w:cs="Times New Roman"/>
          <w:sz w:val="21"/>
          <w:szCs w:val="22"/>
        </w:rPr>
      </w:pPr>
      <w:hyperlink w:anchor="_Toc534212109" w:history="1">
        <w:r w:rsidR="006C16A5" w:rsidRPr="006C16A5">
          <w:rPr>
            <w:rStyle w:val="af0"/>
            <w:rFonts w:ascii="Times New Roman" w:hAnsi="Times New Roman" w:cs="Times New Roman"/>
            <w:bCs/>
          </w:rPr>
          <w:t xml:space="preserve">3  </w:t>
        </w:r>
        <w:r w:rsidR="006C16A5" w:rsidRPr="006C16A5">
          <w:rPr>
            <w:rStyle w:val="af0"/>
            <w:rFonts w:ascii="Times New Roman" w:hAnsi="Times New Roman" w:cs="Times New Roman"/>
            <w:bCs/>
          </w:rPr>
          <w:t>布局与配套</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_Toc534212109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6</w:t>
        </w:r>
        <w:r w:rsidR="006C16A5" w:rsidRPr="006C16A5">
          <w:rPr>
            <w:rFonts w:ascii="Times New Roman" w:hAnsi="Times New Roman" w:cs="Times New Roman"/>
            <w:webHidden/>
          </w:rPr>
          <w:fldChar w:fldCharType="end"/>
        </w:r>
      </w:hyperlink>
    </w:p>
    <w:p w14:paraId="3A59339D" w14:textId="77777777" w:rsidR="006C16A5" w:rsidRPr="006C16A5" w:rsidRDefault="00527A52">
      <w:pPr>
        <w:pStyle w:val="2"/>
        <w:rPr>
          <w:rFonts w:eastAsiaTheme="minorEastAsia"/>
          <w:bCs w:val="0"/>
          <w:sz w:val="21"/>
          <w:szCs w:val="22"/>
        </w:rPr>
      </w:pPr>
      <w:hyperlink w:anchor="_Toc534212110" w:history="1">
        <w:r w:rsidR="006C16A5" w:rsidRPr="006C16A5">
          <w:rPr>
            <w:rStyle w:val="af0"/>
            <w:rFonts w:eastAsia="宋体"/>
          </w:rPr>
          <w:t xml:space="preserve">3.1 </w:t>
        </w:r>
        <w:r w:rsidR="006C16A5" w:rsidRPr="006C16A5">
          <w:rPr>
            <w:rStyle w:val="af0"/>
            <w:rFonts w:eastAsia="宋体"/>
          </w:rPr>
          <w:t>用地与建筑</w:t>
        </w:r>
        <w:r w:rsidR="006C16A5" w:rsidRPr="006C16A5">
          <w:rPr>
            <w:webHidden/>
          </w:rPr>
          <w:tab/>
        </w:r>
        <w:r w:rsidR="006C16A5" w:rsidRPr="006C16A5">
          <w:rPr>
            <w:webHidden/>
          </w:rPr>
          <w:fldChar w:fldCharType="begin"/>
        </w:r>
        <w:r w:rsidR="006C16A5" w:rsidRPr="006C16A5">
          <w:rPr>
            <w:webHidden/>
          </w:rPr>
          <w:instrText xml:space="preserve"> PAGEREF _Toc534212110 \h </w:instrText>
        </w:r>
        <w:r w:rsidR="006C16A5" w:rsidRPr="006C16A5">
          <w:rPr>
            <w:webHidden/>
          </w:rPr>
        </w:r>
        <w:r w:rsidR="006C16A5" w:rsidRPr="006C16A5">
          <w:rPr>
            <w:webHidden/>
          </w:rPr>
          <w:fldChar w:fldCharType="separate"/>
        </w:r>
        <w:r w:rsidR="006C16A5" w:rsidRPr="006C16A5">
          <w:rPr>
            <w:webHidden/>
          </w:rPr>
          <w:t>6</w:t>
        </w:r>
        <w:r w:rsidR="006C16A5" w:rsidRPr="006C16A5">
          <w:rPr>
            <w:webHidden/>
          </w:rPr>
          <w:fldChar w:fldCharType="end"/>
        </w:r>
      </w:hyperlink>
    </w:p>
    <w:p w14:paraId="0B1DE841" w14:textId="77777777" w:rsidR="006C16A5" w:rsidRPr="006C16A5" w:rsidRDefault="00527A52">
      <w:pPr>
        <w:pStyle w:val="2"/>
        <w:rPr>
          <w:rFonts w:eastAsiaTheme="minorEastAsia"/>
          <w:bCs w:val="0"/>
          <w:sz w:val="21"/>
          <w:szCs w:val="22"/>
        </w:rPr>
      </w:pPr>
      <w:hyperlink w:anchor="_Toc534212111" w:history="1">
        <w:r w:rsidR="006C16A5" w:rsidRPr="006C16A5">
          <w:rPr>
            <w:rStyle w:val="af0"/>
            <w:rFonts w:eastAsia="宋体"/>
          </w:rPr>
          <w:t xml:space="preserve">3.2 </w:t>
        </w:r>
        <w:r w:rsidR="006C16A5" w:rsidRPr="006C16A5">
          <w:rPr>
            <w:rStyle w:val="af0"/>
            <w:rFonts w:eastAsia="宋体"/>
          </w:rPr>
          <w:t>场地</w:t>
        </w:r>
        <w:r w:rsidR="006C16A5" w:rsidRPr="006C16A5">
          <w:rPr>
            <w:webHidden/>
          </w:rPr>
          <w:tab/>
        </w:r>
        <w:r w:rsidR="006C16A5" w:rsidRPr="006C16A5">
          <w:rPr>
            <w:webHidden/>
          </w:rPr>
          <w:fldChar w:fldCharType="begin"/>
        </w:r>
        <w:r w:rsidR="006C16A5" w:rsidRPr="006C16A5">
          <w:rPr>
            <w:webHidden/>
          </w:rPr>
          <w:instrText xml:space="preserve"> PAGEREF _Toc534212111 \h </w:instrText>
        </w:r>
        <w:r w:rsidR="006C16A5" w:rsidRPr="006C16A5">
          <w:rPr>
            <w:webHidden/>
          </w:rPr>
        </w:r>
        <w:r w:rsidR="006C16A5" w:rsidRPr="006C16A5">
          <w:rPr>
            <w:webHidden/>
          </w:rPr>
          <w:fldChar w:fldCharType="separate"/>
        </w:r>
        <w:r w:rsidR="006C16A5" w:rsidRPr="006C16A5">
          <w:rPr>
            <w:webHidden/>
          </w:rPr>
          <w:t>7</w:t>
        </w:r>
        <w:r w:rsidR="006C16A5" w:rsidRPr="006C16A5">
          <w:rPr>
            <w:webHidden/>
          </w:rPr>
          <w:fldChar w:fldCharType="end"/>
        </w:r>
      </w:hyperlink>
    </w:p>
    <w:p w14:paraId="1563AD67" w14:textId="77777777" w:rsidR="006C16A5" w:rsidRPr="006C16A5" w:rsidRDefault="00527A52">
      <w:pPr>
        <w:pStyle w:val="2"/>
        <w:rPr>
          <w:rFonts w:eastAsiaTheme="minorEastAsia"/>
          <w:bCs w:val="0"/>
          <w:sz w:val="21"/>
          <w:szCs w:val="22"/>
        </w:rPr>
      </w:pPr>
      <w:hyperlink w:anchor="_Toc534212112" w:history="1">
        <w:r w:rsidR="006C16A5" w:rsidRPr="006C16A5">
          <w:rPr>
            <w:rStyle w:val="af0"/>
            <w:rFonts w:eastAsia="宋体"/>
          </w:rPr>
          <w:t xml:space="preserve">3.3 </w:t>
        </w:r>
        <w:r w:rsidR="006C16A5" w:rsidRPr="006C16A5">
          <w:rPr>
            <w:rStyle w:val="af0"/>
            <w:rFonts w:eastAsia="宋体"/>
          </w:rPr>
          <w:t>配套设施</w:t>
        </w:r>
        <w:r w:rsidR="006C16A5" w:rsidRPr="006C16A5">
          <w:rPr>
            <w:webHidden/>
          </w:rPr>
          <w:tab/>
        </w:r>
        <w:r w:rsidR="006C16A5" w:rsidRPr="006C16A5">
          <w:rPr>
            <w:webHidden/>
          </w:rPr>
          <w:fldChar w:fldCharType="begin"/>
        </w:r>
        <w:r w:rsidR="006C16A5" w:rsidRPr="006C16A5">
          <w:rPr>
            <w:webHidden/>
          </w:rPr>
          <w:instrText xml:space="preserve"> PAGEREF _Toc534212112 \h </w:instrText>
        </w:r>
        <w:r w:rsidR="006C16A5" w:rsidRPr="006C16A5">
          <w:rPr>
            <w:webHidden/>
          </w:rPr>
        </w:r>
        <w:r w:rsidR="006C16A5" w:rsidRPr="006C16A5">
          <w:rPr>
            <w:webHidden/>
          </w:rPr>
          <w:fldChar w:fldCharType="separate"/>
        </w:r>
        <w:r w:rsidR="006C16A5" w:rsidRPr="006C16A5">
          <w:rPr>
            <w:webHidden/>
          </w:rPr>
          <w:t>8</w:t>
        </w:r>
        <w:r w:rsidR="006C16A5" w:rsidRPr="006C16A5">
          <w:rPr>
            <w:webHidden/>
          </w:rPr>
          <w:fldChar w:fldCharType="end"/>
        </w:r>
      </w:hyperlink>
    </w:p>
    <w:p w14:paraId="2C000D34" w14:textId="77777777" w:rsidR="006C16A5" w:rsidRPr="006C16A5" w:rsidRDefault="00527A52">
      <w:pPr>
        <w:pStyle w:val="12"/>
        <w:rPr>
          <w:rFonts w:ascii="Times New Roman" w:eastAsiaTheme="minorEastAsia" w:hAnsi="Times New Roman" w:cs="Times New Roman"/>
          <w:sz w:val="21"/>
          <w:szCs w:val="22"/>
        </w:rPr>
      </w:pPr>
      <w:hyperlink w:anchor="_Toc534212113" w:history="1">
        <w:r w:rsidR="006C16A5" w:rsidRPr="006C16A5">
          <w:rPr>
            <w:rStyle w:val="af0"/>
            <w:rFonts w:ascii="Times New Roman" w:hAnsi="Times New Roman" w:cs="Times New Roman"/>
            <w:bCs/>
          </w:rPr>
          <w:t xml:space="preserve">4  </w:t>
        </w:r>
        <w:r w:rsidR="006C16A5" w:rsidRPr="006C16A5">
          <w:rPr>
            <w:rStyle w:val="af0"/>
            <w:rFonts w:ascii="Times New Roman" w:hAnsi="Times New Roman" w:cs="Times New Roman"/>
            <w:bCs/>
          </w:rPr>
          <w:t>建筑空间</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_Toc534212113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9</w:t>
        </w:r>
        <w:r w:rsidR="006C16A5" w:rsidRPr="006C16A5">
          <w:rPr>
            <w:rFonts w:ascii="Times New Roman" w:hAnsi="Times New Roman" w:cs="Times New Roman"/>
            <w:webHidden/>
          </w:rPr>
          <w:fldChar w:fldCharType="end"/>
        </w:r>
      </w:hyperlink>
    </w:p>
    <w:p w14:paraId="190753FE" w14:textId="77777777" w:rsidR="006C16A5" w:rsidRPr="006C16A5" w:rsidRDefault="00527A52">
      <w:pPr>
        <w:pStyle w:val="2"/>
        <w:rPr>
          <w:rFonts w:eastAsiaTheme="minorEastAsia"/>
          <w:bCs w:val="0"/>
          <w:sz w:val="21"/>
          <w:szCs w:val="22"/>
        </w:rPr>
      </w:pPr>
      <w:hyperlink w:anchor="_Toc534212114" w:history="1">
        <w:r w:rsidR="006C16A5" w:rsidRPr="006C16A5">
          <w:rPr>
            <w:rStyle w:val="af0"/>
            <w:rFonts w:eastAsia="宋体"/>
          </w:rPr>
          <w:t xml:space="preserve">4.1 </w:t>
        </w:r>
        <w:r w:rsidR="006C16A5" w:rsidRPr="006C16A5">
          <w:rPr>
            <w:rStyle w:val="af0"/>
            <w:rFonts w:eastAsia="宋体"/>
          </w:rPr>
          <w:t>户内空间</w:t>
        </w:r>
        <w:r w:rsidR="006C16A5" w:rsidRPr="006C16A5">
          <w:rPr>
            <w:webHidden/>
          </w:rPr>
          <w:tab/>
        </w:r>
        <w:r w:rsidR="006C16A5" w:rsidRPr="006C16A5">
          <w:rPr>
            <w:webHidden/>
          </w:rPr>
          <w:fldChar w:fldCharType="begin"/>
        </w:r>
        <w:r w:rsidR="006C16A5" w:rsidRPr="006C16A5">
          <w:rPr>
            <w:webHidden/>
          </w:rPr>
          <w:instrText xml:space="preserve"> PAGEREF _Toc534212114 \h </w:instrText>
        </w:r>
        <w:r w:rsidR="006C16A5" w:rsidRPr="006C16A5">
          <w:rPr>
            <w:webHidden/>
          </w:rPr>
        </w:r>
        <w:r w:rsidR="006C16A5" w:rsidRPr="006C16A5">
          <w:rPr>
            <w:webHidden/>
          </w:rPr>
          <w:fldChar w:fldCharType="separate"/>
        </w:r>
        <w:r w:rsidR="006C16A5" w:rsidRPr="006C16A5">
          <w:rPr>
            <w:webHidden/>
          </w:rPr>
          <w:t>9</w:t>
        </w:r>
        <w:r w:rsidR="006C16A5" w:rsidRPr="006C16A5">
          <w:rPr>
            <w:webHidden/>
          </w:rPr>
          <w:fldChar w:fldCharType="end"/>
        </w:r>
      </w:hyperlink>
    </w:p>
    <w:p w14:paraId="492DF16B" w14:textId="77777777" w:rsidR="006C16A5" w:rsidRPr="006C16A5" w:rsidRDefault="00527A52">
      <w:pPr>
        <w:pStyle w:val="2"/>
        <w:rPr>
          <w:rFonts w:eastAsiaTheme="minorEastAsia"/>
          <w:bCs w:val="0"/>
          <w:sz w:val="21"/>
          <w:szCs w:val="22"/>
        </w:rPr>
      </w:pPr>
      <w:hyperlink w:anchor="_Toc534212115" w:history="1">
        <w:r w:rsidR="006C16A5" w:rsidRPr="006C16A5">
          <w:rPr>
            <w:rStyle w:val="af0"/>
            <w:rFonts w:eastAsia="宋体"/>
          </w:rPr>
          <w:t xml:space="preserve">4.2 </w:t>
        </w:r>
        <w:r w:rsidR="006C16A5" w:rsidRPr="006C16A5">
          <w:rPr>
            <w:rStyle w:val="af0"/>
            <w:rFonts w:eastAsia="宋体"/>
          </w:rPr>
          <w:t>公共空间</w:t>
        </w:r>
        <w:r w:rsidR="006C16A5" w:rsidRPr="006C16A5">
          <w:rPr>
            <w:webHidden/>
          </w:rPr>
          <w:tab/>
        </w:r>
        <w:r w:rsidR="006C16A5" w:rsidRPr="006C16A5">
          <w:rPr>
            <w:webHidden/>
          </w:rPr>
          <w:fldChar w:fldCharType="begin"/>
        </w:r>
        <w:r w:rsidR="006C16A5" w:rsidRPr="006C16A5">
          <w:rPr>
            <w:webHidden/>
          </w:rPr>
          <w:instrText xml:space="preserve"> PAGEREF _Toc534212115 \h </w:instrText>
        </w:r>
        <w:r w:rsidR="006C16A5" w:rsidRPr="006C16A5">
          <w:rPr>
            <w:webHidden/>
          </w:rPr>
        </w:r>
        <w:r w:rsidR="006C16A5" w:rsidRPr="006C16A5">
          <w:rPr>
            <w:webHidden/>
          </w:rPr>
          <w:fldChar w:fldCharType="separate"/>
        </w:r>
        <w:r w:rsidR="006C16A5" w:rsidRPr="006C16A5">
          <w:rPr>
            <w:webHidden/>
          </w:rPr>
          <w:t>10</w:t>
        </w:r>
        <w:r w:rsidR="006C16A5" w:rsidRPr="006C16A5">
          <w:rPr>
            <w:webHidden/>
          </w:rPr>
          <w:fldChar w:fldCharType="end"/>
        </w:r>
      </w:hyperlink>
    </w:p>
    <w:p w14:paraId="02936DEA" w14:textId="77777777" w:rsidR="006C16A5" w:rsidRPr="006C16A5" w:rsidRDefault="00527A52">
      <w:pPr>
        <w:pStyle w:val="12"/>
        <w:rPr>
          <w:rFonts w:ascii="Times New Roman" w:eastAsiaTheme="minorEastAsia" w:hAnsi="Times New Roman" w:cs="Times New Roman"/>
          <w:sz w:val="21"/>
          <w:szCs w:val="22"/>
        </w:rPr>
      </w:pPr>
      <w:hyperlink w:anchor="_Toc534212116" w:history="1">
        <w:r w:rsidR="006C16A5" w:rsidRPr="006C16A5">
          <w:rPr>
            <w:rStyle w:val="af0"/>
            <w:rFonts w:ascii="Times New Roman" w:hAnsi="Times New Roman" w:cs="Times New Roman"/>
            <w:bCs/>
          </w:rPr>
          <w:t xml:space="preserve">5  </w:t>
        </w:r>
        <w:r w:rsidR="006C16A5" w:rsidRPr="006C16A5">
          <w:rPr>
            <w:rStyle w:val="af0"/>
            <w:rFonts w:ascii="Times New Roman" w:hAnsi="Times New Roman" w:cs="Times New Roman"/>
            <w:bCs/>
          </w:rPr>
          <w:t>结构与地基</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_Toc534212116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12</w:t>
        </w:r>
        <w:r w:rsidR="006C16A5" w:rsidRPr="006C16A5">
          <w:rPr>
            <w:rFonts w:ascii="Times New Roman" w:hAnsi="Times New Roman" w:cs="Times New Roman"/>
            <w:webHidden/>
          </w:rPr>
          <w:fldChar w:fldCharType="end"/>
        </w:r>
      </w:hyperlink>
    </w:p>
    <w:p w14:paraId="6CEC6DE4" w14:textId="77777777" w:rsidR="006C16A5" w:rsidRPr="006C16A5" w:rsidRDefault="00527A52">
      <w:pPr>
        <w:pStyle w:val="2"/>
        <w:rPr>
          <w:rFonts w:eastAsiaTheme="minorEastAsia"/>
          <w:bCs w:val="0"/>
          <w:sz w:val="21"/>
          <w:szCs w:val="22"/>
        </w:rPr>
      </w:pPr>
      <w:hyperlink w:anchor="_Toc534212117" w:history="1">
        <w:r w:rsidR="006C16A5" w:rsidRPr="006C16A5">
          <w:rPr>
            <w:rStyle w:val="af0"/>
            <w:rFonts w:eastAsia="宋体"/>
          </w:rPr>
          <w:t xml:space="preserve">5.1 </w:t>
        </w:r>
        <w:r w:rsidR="006C16A5" w:rsidRPr="006C16A5">
          <w:rPr>
            <w:rStyle w:val="af0"/>
            <w:rFonts w:eastAsia="宋体"/>
          </w:rPr>
          <w:t>上部结构</w:t>
        </w:r>
        <w:r w:rsidR="006C16A5" w:rsidRPr="006C16A5">
          <w:rPr>
            <w:webHidden/>
          </w:rPr>
          <w:tab/>
        </w:r>
        <w:r w:rsidR="006C16A5" w:rsidRPr="006C16A5">
          <w:rPr>
            <w:webHidden/>
          </w:rPr>
          <w:fldChar w:fldCharType="begin"/>
        </w:r>
        <w:r w:rsidR="006C16A5" w:rsidRPr="006C16A5">
          <w:rPr>
            <w:webHidden/>
          </w:rPr>
          <w:instrText xml:space="preserve"> PAGEREF _Toc534212117 \h </w:instrText>
        </w:r>
        <w:r w:rsidR="006C16A5" w:rsidRPr="006C16A5">
          <w:rPr>
            <w:webHidden/>
          </w:rPr>
        </w:r>
        <w:r w:rsidR="006C16A5" w:rsidRPr="006C16A5">
          <w:rPr>
            <w:webHidden/>
          </w:rPr>
          <w:fldChar w:fldCharType="separate"/>
        </w:r>
        <w:r w:rsidR="006C16A5" w:rsidRPr="006C16A5">
          <w:rPr>
            <w:webHidden/>
          </w:rPr>
          <w:t>12</w:t>
        </w:r>
        <w:r w:rsidR="006C16A5" w:rsidRPr="006C16A5">
          <w:rPr>
            <w:webHidden/>
          </w:rPr>
          <w:fldChar w:fldCharType="end"/>
        </w:r>
      </w:hyperlink>
    </w:p>
    <w:p w14:paraId="4540B366" w14:textId="77777777" w:rsidR="006C16A5" w:rsidRPr="006C16A5" w:rsidRDefault="00527A52">
      <w:pPr>
        <w:pStyle w:val="2"/>
        <w:rPr>
          <w:rFonts w:eastAsiaTheme="minorEastAsia"/>
          <w:bCs w:val="0"/>
          <w:sz w:val="21"/>
          <w:szCs w:val="22"/>
        </w:rPr>
      </w:pPr>
      <w:hyperlink w:anchor="_Toc534212118" w:history="1">
        <w:r w:rsidR="006C16A5" w:rsidRPr="006C16A5">
          <w:rPr>
            <w:rStyle w:val="af0"/>
            <w:rFonts w:eastAsia="宋体"/>
          </w:rPr>
          <w:t xml:space="preserve">5.2 </w:t>
        </w:r>
        <w:r w:rsidR="006C16A5" w:rsidRPr="006C16A5">
          <w:rPr>
            <w:rStyle w:val="af0"/>
            <w:rFonts w:eastAsia="宋体"/>
          </w:rPr>
          <w:t>地基基础</w:t>
        </w:r>
        <w:r w:rsidR="006C16A5" w:rsidRPr="006C16A5">
          <w:rPr>
            <w:webHidden/>
          </w:rPr>
          <w:tab/>
        </w:r>
        <w:r w:rsidR="006C16A5" w:rsidRPr="006C16A5">
          <w:rPr>
            <w:webHidden/>
          </w:rPr>
          <w:fldChar w:fldCharType="begin"/>
        </w:r>
        <w:r w:rsidR="006C16A5" w:rsidRPr="006C16A5">
          <w:rPr>
            <w:webHidden/>
          </w:rPr>
          <w:instrText xml:space="preserve"> PAGEREF _Toc534212118 \h </w:instrText>
        </w:r>
        <w:r w:rsidR="006C16A5" w:rsidRPr="006C16A5">
          <w:rPr>
            <w:webHidden/>
          </w:rPr>
        </w:r>
        <w:r w:rsidR="006C16A5" w:rsidRPr="006C16A5">
          <w:rPr>
            <w:webHidden/>
          </w:rPr>
          <w:fldChar w:fldCharType="separate"/>
        </w:r>
        <w:r w:rsidR="006C16A5" w:rsidRPr="006C16A5">
          <w:rPr>
            <w:webHidden/>
          </w:rPr>
          <w:t>12</w:t>
        </w:r>
        <w:r w:rsidR="006C16A5" w:rsidRPr="006C16A5">
          <w:rPr>
            <w:webHidden/>
          </w:rPr>
          <w:fldChar w:fldCharType="end"/>
        </w:r>
      </w:hyperlink>
    </w:p>
    <w:p w14:paraId="5E2F2C4A" w14:textId="77777777" w:rsidR="006C16A5" w:rsidRPr="006C16A5" w:rsidRDefault="00527A52">
      <w:pPr>
        <w:pStyle w:val="12"/>
        <w:rPr>
          <w:rFonts w:ascii="Times New Roman" w:eastAsiaTheme="minorEastAsia" w:hAnsi="Times New Roman" w:cs="Times New Roman"/>
          <w:sz w:val="21"/>
          <w:szCs w:val="22"/>
        </w:rPr>
      </w:pPr>
      <w:hyperlink w:anchor="_Toc534212119" w:history="1">
        <w:r w:rsidR="006C16A5" w:rsidRPr="006C16A5">
          <w:rPr>
            <w:rStyle w:val="af0"/>
            <w:rFonts w:ascii="Times New Roman" w:hAnsi="Times New Roman" w:cs="Times New Roman"/>
            <w:bCs/>
          </w:rPr>
          <w:t xml:space="preserve">6  </w:t>
        </w:r>
        <w:r w:rsidR="006C16A5" w:rsidRPr="006C16A5">
          <w:rPr>
            <w:rStyle w:val="af0"/>
            <w:rFonts w:ascii="Times New Roman" w:hAnsi="Times New Roman" w:cs="Times New Roman"/>
            <w:bCs/>
          </w:rPr>
          <w:t>室内环境</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_Toc534212119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13</w:t>
        </w:r>
        <w:r w:rsidR="006C16A5" w:rsidRPr="006C16A5">
          <w:rPr>
            <w:rFonts w:ascii="Times New Roman" w:hAnsi="Times New Roman" w:cs="Times New Roman"/>
            <w:webHidden/>
          </w:rPr>
          <w:fldChar w:fldCharType="end"/>
        </w:r>
      </w:hyperlink>
    </w:p>
    <w:p w14:paraId="52C303B9" w14:textId="77777777" w:rsidR="006C16A5" w:rsidRPr="006C16A5" w:rsidRDefault="00527A52">
      <w:pPr>
        <w:pStyle w:val="2"/>
        <w:rPr>
          <w:rFonts w:eastAsiaTheme="minorEastAsia"/>
          <w:bCs w:val="0"/>
          <w:sz w:val="21"/>
          <w:szCs w:val="22"/>
        </w:rPr>
      </w:pPr>
      <w:hyperlink w:anchor="_Toc534212120" w:history="1">
        <w:r w:rsidR="006C16A5" w:rsidRPr="006C16A5">
          <w:rPr>
            <w:rStyle w:val="af0"/>
            <w:rFonts w:eastAsia="宋体"/>
          </w:rPr>
          <w:t xml:space="preserve">6.1 </w:t>
        </w:r>
        <w:r w:rsidR="006C16A5" w:rsidRPr="006C16A5">
          <w:rPr>
            <w:rStyle w:val="af0"/>
            <w:rFonts w:eastAsia="宋体"/>
          </w:rPr>
          <w:t>声环境</w:t>
        </w:r>
        <w:r w:rsidR="006C16A5" w:rsidRPr="006C16A5">
          <w:rPr>
            <w:webHidden/>
          </w:rPr>
          <w:tab/>
        </w:r>
        <w:r w:rsidR="006C16A5" w:rsidRPr="006C16A5">
          <w:rPr>
            <w:webHidden/>
          </w:rPr>
          <w:fldChar w:fldCharType="begin"/>
        </w:r>
        <w:r w:rsidR="006C16A5" w:rsidRPr="006C16A5">
          <w:rPr>
            <w:webHidden/>
          </w:rPr>
          <w:instrText xml:space="preserve"> PAGEREF _Toc534212120 \h </w:instrText>
        </w:r>
        <w:r w:rsidR="006C16A5" w:rsidRPr="006C16A5">
          <w:rPr>
            <w:webHidden/>
          </w:rPr>
        </w:r>
        <w:r w:rsidR="006C16A5" w:rsidRPr="006C16A5">
          <w:rPr>
            <w:webHidden/>
          </w:rPr>
          <w:fldChar w:fldCharType="separate"/>
        </w:r>
        <w:r w:rsidR="006C16A5" w:rsidRPr="006C16A5">
          <w:rPr>
            <w:webHidden/>
          </w:rPr>
          <w:t>13</w:t>
        </w:r>
        <w:r w:rsidR="006C16A5" w:rsidRPr="006C16A5">
          <w:rPr>
            <w:webHidden/>
          </w:rPr>
          <w:fldChar w:fldCharType="end"/>
        </w:r>
      </w:hyperlink>
    </w:p>
    <w:p w14:paraId="1E72BF2E" w14:textId="77777777" w:rsidR="006C16A5" w:rsidRPr="006C16A5" w:rsidRDefault="00527A52">
      <w:pPr>
        <w:pStyle w:val="2"/>
        <w:rPr>
          <w:rFonts w:eastAsiaTheme="minorEastAsia"/>
          <w:bCs w:val="0"/>
          <w:sz w:val="21"/>
          <w:szCs w:val="22"/>
        </w:rPr>
      </w:pPr>
      <w:hyperlink w:anchor="_Toc534212121" w:history="1">
        <w:r w:rsidR="006C16A5" w:rsidRPr="006C16A5">
          <w:rPr>
            <w:rStyle w:val="af0"/>
            <w:rFonts w:eastAsia="宋体"/>
          </w:rPr>
          <w:t xml:space="preserve">6.2 </w:t>
        </w:r>
        <w:r w:rsidR="006C16A5" w:rsidRPr="006C16A5">
          <w:rPr>
            <w:rStyle w:val="af0"/>
            <w:rFonts w:eastAsia="宋体"/>
          </w:rPr>
          <w:t>光环境</w:t>
        </w:r>
        <w:r w:rsidR="006C16A5" w:rsidRPr="006C16A5">
          <w:rPr>
            <w:webHidden/>
          </w:rPr>
          <w:tab/>
        </w:r>
        <w:r w:rsidR="006C16A5" w:rsidRPr="006C16A5">
          <w:rPr>
            <w:webHidden/>
          </w:rPr>
          <w:fldChar w:fldCharType="begin"/>
        </w:r>
        <w:r w:rsidR="006C16A5" w:rsidRPr="006C16A5">
          <w:rPr>
            <w:webHidden/>
          </w:rPr>
          <w:instrText xml:space="preserve"> PAGEREF _Toc534212121 \h </w:instrText>
        </w:r>
        <w:r w:rsidR="006C16A5" w:rsidRPr="006C16A5">
          <w:rPr>
            <w:webHidden/>
          </w:rPr>
        </w:r>
        <w:r w:rsidR="006C16A5" w:rsidRPr="006C16A5">
          <w:rPr>
            <w:webHidden/>
          </w:rPr>
          <w:fldChar w:fldCharType="separate"/>
        </w:r>
        <w:r w:rsidR="006C16A5" w:rsidRPr="006C16A5">
          <w:rPr>
            <w:webHidden/>
          </w:rPr>
          <w:t>13</w:t>
        </w:r>
        <w:r w:rsidR="006C16A5" w:rsidRPr="006C16A5">
          <w:rPr>
            <w:webHidden/>
          </w:rPr>
          <w:fldChar w:fldCharType="end"/>
        </w:r>
      </w:hyperlink>
    </w:p>
    <w:p w14:paraId="331CFB90" w14:textId="77777777" w:rsidR="006C16A5" w:rsidRPr="006C16A5" w:rsidRDefault="00527A52">
      <w:pPr>
        <w:pStyle w:val="2"/>
        <w:rPr>
          <w:rFonts w:eastAsiaTheme="minorEastAsia"/>
          <w:bCs w:val="0"/>
          <w:sz w:val="21"/>
          <w:szCs w:val="22"/>
        </w:rPr>
      </w:pPr>
      <w:hyperlink w:anchor="_Toc534212122" w:history="1">
        <w:r w:rsidR="006C16A5" w:rsidRPr="006C16A5">
          <w:rPr>
            <w:rStyle w:val="af0"/>
            <w:rFonts w:eastAsia="宋体"/>
          </w:rPr>
          <w:t xml:space="preserve">6.3 </w:t>
        </w:r>
        <w:r w:rsidR="006C16A5" w:rsidRPr="006C16A5">
          <w:rPr>
            <w:rStyle w:val="af0"/>
            <w:rFonts w:eastAsia="宋体"/>
          </w:rPr>
          <w:t>热环境</w:t>
        </w:r>
        <w:r w:rsidR="006C16A5" w:rsidRPr="006C16A5">
          <w:rPr>
            <w:webHidden/>
          </w:rPr>
          <w:tab/>
        </w:r>
        <w:r w:rsidR="006C16A5" w:rsidRPr="006C16A5">
          <w:rPr>
            <w:webHidden/>
          </w:rPr>
          <w:fldChar w:fldCharType="begin"/>
        </w:r>
        <w:r w:rsidR="006C16A5" w:rsidRPr="006C16A5">
          <w:rPr>
            <w:webHidden/>
          </w:rPr>
          <w:instrText xml:space="preserve"> PAGEREF _Toc534212122 \h </w:instrText>
        </w:r>
        <w:r w:rsidR="006C16A5" w:rsidRPr="006C16A5">
          <w:rPr>
            <w:webHidden/>
          </w:rPr>
        </w:r>
        <w:r w:rsidR="006C16A5" w:rsidRPr="006C16A5">
          <w:rPr>
            <w:webHidden/>
          </w:rPr>
          <w:fldChar w:fldCharType="separate"/>
        </w:r>
        <w:r w:rsidR="006C16A5" w:rsidRPr="006C16A5">
          <w:rPr>
            <w:webHidden/>
          </w:rPr>
          <w:t>13</w:t>
        </w:r>
        <w:r w:rsidR="006C16A5" w:rsidRPr="006C16A5">
          <w:rPr>
            <w:webHidden/>
          </w:rPr>
          <w:fldChar w:fldCharType="end"/>
        </w:r>
      </w:hyperlink>
    </w:p>
    <w:p w14:paraId="79EB9176" w14:textId="77777777" w:rsidR="006C16A5" w:rsidRPr="006C16A5" w:rsidRDefault="00527A52">
      <w:pPr>
        <w:pStyle w:val="12"/>
        <w:rPr>
          <w:rFonts w:ascii="Times New Roman" w:eastAsiaTheme="minorEastAsia" w:hAnsi="Times New Roman" w:cs="Times New Roman"/>
          <w:sz w:val="21"/>
          <w:szCs w:val="22"/>
        </w:rPr>
      </w:pPr>
      <w:hyperlink w:anchor="_Toc534212123" w:history="1">
        <w:r w:rsidR="006C16A5" w:rsidRPr="006C16A5">
          <w:rPr>
            <w:rStyle w:val="af0"/>
            <w:rFonts w:ascii="Times New Roman" w:hAnsi="Times New Roman" w:cs="Times New Roman"/>
            <w:bCs/>
          </w:rPr>
          <w:t xml:space="preserve">7  </w:t>
        </w:r>
        <w:r w:rsidR="006C16A5" w:rsidRPr="006C16A5">
          <w:rPr>
            <w:rStyle w:val="af0"/>
            <w:rFonts w:ascii="Times New Roman" w:hAnsi="Times New Roman" w:cs="Times New Roman"/>
            <w:bCs/>
          </w:rPr>
          <w:t>建筑设备</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_Toc534212123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14</w:t>
        </w:r>
        <w:r w:rsidR="006C16A5" w:rsidRPr="006C16A5">
          <w:rPr>
            <w:rFonts w:ascii="Times New Roman" w:hAnsi="Times New Roman" w:cs="Times New Roman"/>
            <w:webHidden/>
          </w:rPr>
          <w:fldChar w:fldCharType="end"/>
        </w:r>
      </w:hyperlink>
    </w:p>
    <w:p w14:paraId="5D384703" w14:textId="77777777" w:rsidR="006C16A5" w:rsidRPr="006C16A5" w:rsidRDefault="00527A52">
      <w:pPr>
        <w:pStyle w:val="2"/>
        <w:rPr>
          <w:rFonts w:eastAsiaTheme="minorEastAsia"/>
          <w:bCs w:val="0"/>
          <w:sz w:val="21"/>
          <w:szCs w:val="22"/>
        </w:rPr>
      </w:pPr>
      <w:hyperlink w:anchor="_Toc534212124" w:history="1">
        <w:r w:rsidR="006C16A5" w:rsidRPr="006C16A5">
          <w:rPr>
            <w:rStyle w:val="af0"/>
            <w:rFonts w:eastAsia="宋体"/>
          </w:rPr>
          <w:t xml:space="preserve">7.1 </w:t>
        </w:r>
        <w:r w:rsidR="006C16A5" w:rsidRPr="006C16A5">
          <w:rPr>
            <w:rStyle w:val="af0"/>
            <w:rFonts w:eastAsia="宋体"/>
          </w:rPr>
          <w:t>给水排水</w:t>
        </w:r>
        <w:r w:rsidR="006C16A5" w:rsidRPr="006C16A5">
          <w:rPr>
            <w:webHidden/>
          </w:rPr>
          <w:tab/>
        </w:r>
        <w:r w:rsidR="006C16A5" w:rsidRPr="006C16A5">
          <w:rPr>
            <w:webHidden/>
          </w:rPr>
          <w:fldChar w:fldCharType="begin"/>
        </w:r>
        <w:r w:rsidR="006C16A5" w:rsidRPr="006C16A5">
          <w:rPr>
            <w:webHidden/>
          </w:rPr>
          <w:instrText xml:space="preserve"> PAGEREF _Toc534212124 \h </w:instrText>
        </w:r>
        <w:r w:rsidR="006C16A5" w:rsidRPr="006C16A5">
          <w:rPr>
            <w:webHidden/>
          </w:rPr>
        </w:r>
        <w:r w:rsidR="006C16A5" w:rsidRPr="006C16A5">
          <w:rPr>
            <w:webHidden/>
          </w:rPr>
          <w:fldChar w:fldCharType="separate"/>
        </w:r>
        <w:r w:rsidR="006C16A5" w:rsidRPr="006C16A5">
          <w:rPr>
            <w:webHidden/>
          </w:rPr>
          <w:t>14</w:t>
        </w:r>
        <w:r w:rsidR="006C16A5" w:rsidRPr="006C16A5">
          <w:rPr>
            <w:webHidden/>
          </w:rPr>
          <w:fldChar w:fldCharType="end"/>
        </w:r>
      </w:hyperlink>
    </w:p>
    <w:p w14:paraId="530934B3" w14:textId="77777777" w:rsidR="006C16A5" w:rsidRPr="006C16A5" w:rsidRDefault="00527A52">
      <w:pPr>
        <w:pStyle w:val="2"/>
        <w:rPr>
          <w:rFonts w:eastAsiaTheme="minorEastAsia"/>
          <w:bCs w:val="0"/>
          <w:sz w:val="21"/>
          <w:szCs w:val="22"/>
        </w:rPr>
      </w:pPr>
      <w:hyperlink w:anchor="_Toc534212125" w:history="1">
        <w:r w:rsidR="006C16A5" w:rsidRPr="006C16A5">
          <w:rPr>
            <w:rStyle w:val="af0"/>
            <w:rFonts w:eastAsia="宋体"/>
          </w:rPr>
          <w:t xml:space="preserve">7.2 </w:t>
        </w:r>
        <w:r w:rsidR="006C16A5" w:rsidRPr="006C16A5">
          <w:rPr>
            <w:rStyle w:val="af0"/>
            <w:rFonts w:eastAsia="宋体"/>
          </w:rPr>
          <w:t>供暖、通风和空调</w:t>
        </w:r>
        <w:r w:rsidR="006C16A5" w:rsidRPr="006C16A5">
          <w:rPr>
            <w:webHidden/>
          </w:rPr>
          <w:tab/>
        </w:r>
        <w:r w:rsidR="006C16A5" w:rsidRPr="006C16A5">
          <w:rPr>
            <w:webHidden/>
          </w:rPr>
          <w:fldChar w:fldCharType="begin"/>
        </w:r>
        <w:r w:rsidR="006C16A5" w:rsidRPr="006C16A5">
          <w:rPr>
            <w:webHidden/>
          </w:rPr>
          <w:instrText xml:space="preserve"> PAGEREF _Toc534212125 \h </w:instrText>
        </w:r>
        <w:r w:rsidR="006C16A5" w:rsidRPr="006C16A5">
          <w:rPr>
            <w:webHidden/>
          </w:rPr>
        </w:r>
        <w:r w:rsidR="006C16A5" w:rsidRPr="006C16A5">
          <w:rPr>
            <w:webHidden/>
          </w:rPr>
          <w:fldChar w:fldCharType="separate"/>
        </w:r>
        <w:r w:rsidR="006C16A5" w:rsidRPr="006C16A5">
          <w:rPr>
            <w:webHidden/>
          </w:rPr>
          <w:t>14</w:t>
        </w:r>
        <w:r w:rsidR="006C16A5" w:rsidRPr="006C16A5">
          <w:rPr>
            <w:webHidden/>
          </w:rPr>
          <w:fldChar w:fldCharType="end"/>
        </w:r>
      </w:hyperlink>
    </w:p>
    <w:p w14:paraId="2337A579" w14:textId="77777777" w:rsidR="006C16A5" w:rsidRPr="006C16A5" w:rsidRDefault="00527A52">
      <w:pPr>
        <w:pStyle w:val="2"/>
        <w:rPr>
          <w:rFonts w:eastAsiaTheme="minorEastAsia"/>
          <w:bCs w:val="0"/>
          <w:sz w:val="21"/>
          <w:szCs w:val="22"/>
        </w:rPr>
      </w:pPr>
      <w:hyperlink w:anchor="_Toc534212126" w:history="1">
        <w:r w:rsidR="006C16A5" w:rsidRPr="006C16A5">
          <w:rPr>
            <w:rStyle w:val="af0"/>
            <w:rFonts w:eastAsia="宋体"/>
          </w:rPr>
          <w:t xml:space="preserve">7.3 </w:t>
        </w:r>
        <w:r w:rsidR="006C16A5" w:rsidRPr="006C16A5">
          <w:rPr>
            <w:rStyle w:val="af0"/>
            <w:rFonts w:eastAsia="宋体"/>
          </w:rPr>
          <w:t>燃气</w:t>
        </w:r>
        <w:r w:rsidR="006C16A5" w:rsidRPr="006C16A5">
          <w:rPr>
            <w:webHidden/>
          </w:rPr>
          <w:tab/>
        </w:r>
        <w:r w:rsidR="006C16A5" w:rsidRPr="006C16A5">
          <w:rPr>
            <w:webHidden/>
          </w:rPr>
          <w:fldChar w:fldCharType="begin"/>
        </w:r>
        <w:r w:rsidR="006C16A5" w:rsidRPr="006C16A5">
          <w:rPr>
            <w:webHidden/>
          </w:rPr>
          <w:instrText xml:space="preserve"> PAGEREF _Toc534212126 \h </w:instrText>
        </w:r>
        <w:r w:rsidR="006C16A5" w:rsidRPr="006C16A5">
          <w:rPr>
            <w:webHidden/>
          </w:rPr>
        </w:r>
        <w:r w:rsidR="006C16A5" w:rsidRPr="006C16A5">
          <w:rPr>
            <w:webHidden/>
          </w:rPr>
          <w:fldChar w:fldCharType="separate"/>
        </w:r>
        <w:r w:rsidR="006C16A5" w:rsidRPr="006C16A5">
          <w:rPr>
            <w:webHidden/>
          </w:rPr>
          <w:t>15</w:t>
        </w:r>
        <w:r w:rsidR="006C16A5" w:rsidRPr="006C16A5">
          <w:rPr>
            <w:webHidden/>
          </w:rPr>
          <w:fldChar w:fldCharType="end"/>
        </w:r>
      </w:hyperlink>
    </w:p>
    <w:p w14:paraId="28D3E2C2" w14:textId="77777777" w:rsidR="006C16A5" w:rsidRPr="006C16A5" w:rsidRDefault="00527A52">
      <w:pPr>
        <w:pStyle w:val="2"/>
        <w:rPr>
          <w:rFonts w:eastAsiaTheme="minorEastAsia"/>
          <w:bCs w:val="0"/>
          <w:sz w:val="21"/>
          <w:szCs w:val="22"/>
        </w:rPr>
      </w:pPr>
      <w:hyperlink w:anchor="_Toc534212127" w:history="1">
        <w:r w:rsidR="006C16A5" w:rsidRPr="006C16A5">
          <w:rPr>
            <w:rStyle w:val="af0"/>
            <w:rFonts w:eastAsia="宋体"/>
          </w:rPr>
          <w:t xml:space="preserve">7.4 </w:t>
        </w:r>
        <w:r w:rsidR="006C16A5" w:rsidRPr="006C16A5">
          <w:rPr>
            <w:rStyle w:val="af0"/>
            <w:rFonts w:eastAsia="宋体"/>
          </w:rPr>
          <w:t>电气</w:t>
        </w:r>
        <w:r w:rsidR="006C16A5" w:rsidRPr="006C16A5">
          <w:rPr>
            <w:webHidden/>
          </w:rPr>
          <w:tab/>
        </w:r>
        <w:r w:rsidR="006C16A5" w:rsidRPr="006C16A5">
          <w:rPr>
            <w:webHidden/>
          </w:rPr>
          <w:fldChar w:fldCharType="begin"/>
        </w:r>
        <w:r w:rsidR="006C16A5" w:rsidRPr="006C16A5">
          <w:rPr>
            <w:webHidden/>
          </w:rPr>
          <w:instrText xml:space="preserve"> PAGEREF _Toc534212127 \h </w:instrText>
        </w:r>
        <w:r w:rsidR="006C16A5" w:rsidRPr="006C16A5">
          <w:rPr>
            <w:webHidden/>
          </w:rPr>
        </w:r>
        <w:r w:rsidR="006C16A5" w:rsidRPr="006C16A5">
          <w:rPr>
            <w:webHidden/>
          </w:rPr>
          <w:fldChar w:fldCharType="separate"/>
        </w:r>
        <w:r w:rsidR="006C16A5" w:rsidRPr="006C16A5">
          <w:rPr>
            <w:webHidden/>
          </w:rPr>
          <w:t>16</w:t>
        </w:r>
        <w:r w:rsidR="006C16A5" w:rsidRPr="006C16A5">
          <w:rPr>
            <w:webHidden/>
          </w:rPr>
          <w:fldChar w:fldCharType="end"/>
        </w:r>
      </w:hyperlink>
    </w:p>
    <w:p w14:paraId="63AEF11C" w14:textId="77777777" w:rsidR="006C16A5" w:rsidRPr="006C16A5" w:rsidRDefault="00527A52">
      <w:pPr>
        <w:pStyle w:val="2"/>
        <w:rPr>
          <w:rFonts w:eastAsiaTheme="minorEastAsia"/>
          <w:bCs w:val="0"/>
          <w:sz w:val="21"/>
          <w:szCs w:val="22"/>
        </w:rPr>
      </w:pPr>
      <w:hyperlink w:anchor="_Toc534212128" w:history="1">
        <w:r w:rsidR="006C16A5" w:rsidRPr="006C16A5">
          <w:rPr>
            <w:rStyle w:val="af0"/>
            <w:rFonts w:eastAsia="宋体"/>
          </w:rPr>
          <w:t xml:space="preserve">7.5 </w:t>
        </w:r>
        <w:r w:rsidR="006C16A5" w:rsidRPr="006C16A5">
          <w:rPr>
            <w:rStyle w:val="af0"/>
            <w:rFonts w:eastAsia="宋体"/>
          </w:rPr>
          <w:t>电梯</w:t>
        </w:r>
        <w:r w:rsidR="006C16A5" w:rsidRPr="006C16A5">
          <w:rPr>
            <w:webHidden/>
          </w:rPr>
          <w:tab/>
        </w:r>
        <w:r w:rsidR="006C16A5" w:rsidRPr="006C16A5">
          <w:rPr>
            <w:webHidden/>
          </w:rPr>
          <w:fldChar w:fldCharType="begin"/>
        </w:r>
        <w:r w:rsidR="006C16A5" w:rsidRPr="006C16A5">
          <w:rPr>
            <w:webHidden/>
          </w:rPr>
          <w:instrText xml:space="preserve"> PAGEREF _Toc534212128 \h </w:instrText>
        </w:r>
        <w:r w:rsidR="006C16A5" w:rsidRPr="006C16A5">
          <w:rPr>
            <w:webHidden/>
          </w:rPr>
        </w:r>
        <w:r w:rsidR="006C16A5" w:rsidRPr="006C16A5">
          <w:rPr>
            <w:webHidden/>
          </w:rPr>
          <w:fldChar w:fldCharType="separate"/>
        </w:r>
        <w:r w:rsidR="006C16A5" w:rsidRPr="006C16A5">
          <w:rPr>
            <w:webHidden/>
          </w:rPr>
          <w:t>17</w:t>
        </w:r>
        <w:r w:rsidR="006C16A5" w:rsidRPr="006C16A5">
          <w:rPr>
            <w:webHidden/>
          </w:rPr>
          <w:fldChar w:fldCharType="end"/>
        </w:r>
      </w:hyperlink>
    </w:p>
    <w:p w14:paraId="4964A7B2" w14:textId="16F084E3" w:rsidR="006C16A5" w:rsidRPr="006C16A5" w:rsidRDefault="005704B8">
      <w:pPr>
        <w:pStyle w:val="12"/>
        <w:rPr>
          <w:rFonts w:ascii="Times New Roman" w:eastAsiaTheme="minorEastAsia" w:hAnsi="Times New Roman" w:cs="Times New Roman"/>
          <w:sz w:val="21"/>
          <w:szCs w:val="22"/>
        </w:rPr>
      </w:pPr>
      <w:r>
        <w:rPr>
          <w:rFonts w:hint="eastAsia"/>
        </w:rPr>
        <w:t>附</w:t>
      </w:r>
      <w:r>
        <w:t>：</w:t>
      </w:r>
      <w:hyperlink w:anchor="_Toc534212129" w:history="1">
        <w:r w:rsidR="006C16A5" w:rsidRPr="006C16A5">
          <w:rPr>
            <w:rStyle w:val="af0"/>
            <w:rFonts w:ascii="Times New Roman" w:hAnsi="Times New Roman" w:cs="Times New Roman"/>
            <w:bCs/>
          </w:rPr>
          <w:t>起草说明</w:t>
        </w:r>
        <w:r w:rsidR="006C16A5" w:rsidRPr="006C16A5">
          <w:rPr>
            <w:rFonts w:ascii="Times New Roman" w:hAnsi="Times New Roman" w:cs="Times New Roman"/>
            <w:webHidden/>
          </w:rPr>
          <w:tab/>
        </w:r>
        <w:r w:rsidR="006C16A5" w:rsidRPr="006C16A5">
          <w:rPr>
            <w:rFonts w:ascii="Times New Roman" w:hAnsi="Times New Roman" w:cs="Times New Roman"/>
            <w:webHidden/>
          </w:rPr>
          <w:fldChar w:fldCharType="begin"/>
        </w:r>
        <w:r w:rsidR="006C16A5" w:rsidRPr="006C16A5">
          <w:rPr>
            <w:rFonts w:ascii="Times New Roman" w:hAnsi="Times New Roman" w:cs="Times New Roman"/>
            <w:webHidden/>
          </w:rPr>
          <w:instrText xml:space="preserve"> PAGEREF _Toc534212129 \h </w:instrText>
        </w:r>
        <w:r w:rsidR="006C16A5" w:rsidRPr="006C16A5">
          <w:rPr>
            <w:rFonts w:ascii="Times New Roman" w:hAnsi="Times New Roman" w:cs="Times New Roman"/>
            <w:webHidden/>
          </w:rPr>
        </w:r>
        <w:r w:rsidR="006C16A5" w:rsidRPr="006C16A5">
          <w:rPr>
            <w:rFonts w:ascii="Times New Roman" w:hAnsi="Times New Roman" w:cs="Times New Roman"/>
            <w:webHidden/>
          </w:rPr>
          <w:fldChar w:fldCharType="separate"/>
        </w:r>
        <w:r w:rsidR="006C16A5" w:rsidRPr="006C16A5">
          <w:rPr>
            <w:rFonts w:ascii="Times New Roman" w:hAnsi="Times New Roman" w:cs="Times New Roman"/>
            <w:webHidden/>
          </w:rPr>
          <w:t>19</w:t>
        </w:r>
        <w:r w:rsidR="006C16A5" w:rsidRPr="006C16A5">
          <w:rPr>
            <w:rFonts w:ascii="Times New Roman" w:hAnsi="Times New Roman" w:cs="Times New Roman"/>
            <w:webHidden/>
          </w:rPr>
          <w:fldChar w:fldCharType="end"/>
        </w:r>
      </w:hyperlink>
    </w:p>
    <w:p w14:paraId="2494F867" w14:textId="6E5D8DE4" w:rsidR="006C16A5" w:rsidRPr="006C16A5" w:rsidRDefault="006C16A5">
      <w:pPr>
        <w:pStyle w:val="2"/>
        <w:rPr>
          <w:rFonts w:eastAsiaTheme="minorEastAsia"/>
          <w:b/>
          <w:bCs w:val="0"/>
          <w:sz w:val="21"/>
          <w:szCs w:val="22"/>
        </w:rPr>
      </w:pPr>
    </w:p>
    <w:p w14:paraId="1A91BA7F" w14:textId="6B42F74E" w:rsidR="007706E6" w:rsidRPr="00247601" w:rsidRDefault="000E46BA" w:rsidP="003B1DD2">
      <w:pPr>
        <w:spacing w:line="300" w:lineRule="auto"/>
        <w:jc w:val="left"/>
        <w:rPr>
          <w:rFonts w:ascii="Times New Roman" w:hAnsi="Times New Roman" w:cs="Times New Roman"/>
        </w:rPr>
        <w:sectPr w:rsidR="007706E6" w:rsidRPr="00247601" w:rsidSect="006C16A5">
          <w:footerReference w:type="default" r:id="rId8"/>
          <w:footerReference w:type="first" r:id="rId9"/>
          <w:type w:val="continuous"/>
          <w:pgSz w:w="11906" w:h="16838"/>
          <w:pgMar w:top="1440" w:right="1800" w:bottom="1440" w:left="1800" w:header="851" w:footer="992" w:gutter="0"/>
          <w:cols w:space="425"/>
          <w:titlePg/>
          <w:docGrid w:type="lines" w:linePitch="312"/>
        </w:sectPr>
      </w:pPr>
      <w:r w:rsidRPr="006C16A5">
        <w:rPr>
          <w:rFonts w:ascii="Times New Roman" w:hAnsi="Times New Roman" w:cs="Times New Roman"/>
          <w:b/>
        </w:rPr>
        <w:fldChar w:fldCharType="end"/>
      </w:r>
      <w:bookmarkStart w:id="16" w:name="_Toc531872767"/>
    </w:p>
    <w:p w14:paraId="70D87AA2" w14:textId="11975CC7" w:rsidR="00CE5EAD" w:rsidRPr="00247601" w:rsidRDefault="00CE5EAD"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pPr>
      <w:bookmarkStart w:id="17" w:name="_Toc533786659"/>
      <w:bookmarkStart w:id="18" w:name="_Toc534212103"/>
      <w:bookmarkStart w:id="19" w:name="_Toc531873054"/>
      <w:r w:rsidRPr="00247601">
        <w:rPr>
          <w:rFonts w:ascii="Times New Roman" w:eastAsia="宋体" w:hAnsi="Times New Roman" w:cs="Times New Roman"/>
          <w:b/>
          <w:bCs/>
          <w:color w:val="000000" w:themeColor="text1"/>
          <w:sz w:val="32"/>
          <w:szCs w:val="28"/>
        </w:rPr>
        <w:lastRenderedPageBreak/>
        <w:t xml:space="preserve">1  </w:t>
      </w:r>
      <w:r w:rsidRPr="00247601">
        <w:rPr>
          <w:rFonts w:ascii="Times New Roman" w:eastAsia="宋体" w:hAnsi="Times New Roman" w:cs="Times New Roman"/>
          <w:b/>
          <w:bCs/>
          <w:color w:val="000000" w:themeColor="text1"/>
          <w:sz w:val="32"/>
          <w:szCs w:val="28"/>
        </w:rPr>
        <w:t>总则</w:t>
      </w:r>
      <w:bookmarkEnd w:id="17"/>
      <w:bookmarkEnd w:id="18"/>
    </w:p>
    <w:p w14:paraId="3BE57CF5" w14:textId="3F00AD93"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1.0.1 </w:t>
      </w:r>
      <w:r w:rsidRPr="00247601">
        <w:rPr>
          <w:rFonts w:ascii="Times New Roman" w:eastAsia="宋体" w:hAnsi="Times New Roman" w:cs="Times New Roman"/>
          <w:color w:val="000000" w:themeColor="text1"/>
          <w:sz w:val="24"/>
          <w:szCs w:val="24"/>
        </w:rPr>
        <w:t>为贯彻执行国家技术经济政策，保障住宅项目安全、适用、宜居、绿色和耐久，规范住宅项目规模、布局、功能、性能及技术措施，制定本规范。</w:t>
      </w:r>
    </w:p>
    <w:p w14:paraId="2A85297F"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1.0.2 </w:t>
      </w:r>
      <w:r w:rsidRPr="00247601">
        <w:rPr>
          <w:rFonts w:ascii="Times New Roman" w:eastAsia="宋体" w:hAnsi="Times New Roman" w:cs="Times New Roman"/>
          <w:color w:val="000000" w:themeColor="text1"/>
          <w:sz w:val="24"/>
          <w:szCs w:val="24"/>
        </w:rPr>
        <w:t>住宅项目建设、使用和维护必须遵守本规范。</w:t>
      </w:r>
    </w:p>
    <w:p w14:paraId="79138118" w14:textId="256F653A"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1.0.3 </w:t>
      </w:r>
      <w:r w:rsidRPr="00247601">
        <w:rPr>
          <w:rFonts w:ascii="Times New Roman" w:eastAsia="宋体" w:hAnsi="Times New Roman" w:cs="Times New Roman"/>
          <w:color w:val="000000" w:themeColor="text1"/>
          <w:sz w:val="24"/>
          <w:szCs w:val="24"/>
        </w:rPr>
        <w:t>本规范是住宅项目建设、使用和维护过程中技术和管理的基本要求。当工程中采用的设计方法、材料、构件、技术措施</w:t>
      </w:r>
      <w:r w:rsidR="00333A8A" w:rsidRPr="00247601">
        <w:rPr>
          <w:rFonts w:ascii="Times New Roman" w:eastAsia="宋体" w:hAnsi="Times New Roman" w:cs="Times New Roman"/>
          <w:color w:val="000000" w:themeColor="text1"/>
          <w:sz w:val="24"/>
          <w:szCs w:val="24"/>
        </w:rPr>
        <w:t>、施工质量控制与验收内容及方法</w:t>
      </w:r>
      <w:r w:rsidRPr="00247601">
        <w:rPr>
          <w:rFonts w:ascii="Times New Roman" w:eastAsia="宋体" w:hAnsi="Times New Roman" w:cs="Times New Roman"/>
          <w:color w:val="000000" w:themeColor="text1"/>
          <w:sz w:val="24"/>
          <w:szCs w:val="24"/>
        </w:rPr>
        <w:t>等与</w:t>
      </w:r>
      <w:r w:rsidRPr="0010351E">
        <w:rPr>
          <w:rFonts w:ascii="Times New Roman" w:eastAsia="宋体" w:hAnsi="Times New Roman" w:cs="Times New Roman"/>
          <w:color w:val="000000" w:themeColor="text1"/>
          <w:sz w:val="24"/>
          <w:szCs w:val="24"/>
        </w:rPr>
        <w:t>本规范的规定不</w:t>
      </w:r>
      <w:r w:rsidRPr="00247601">
        <w:rPr>
          <w:rFonts w:ascii="Times New Roman" w:eastAsia="宋体" w:hAnsi="Times New Roman" w:cs="Times New Roman"/>
          <w:color w:val="000000" w:themeColor="text1"/>
          <w:sz w:val="24"/>
          <w:szCs w:val="24"/>
        </w:rPr>
        <w:t>一致时，但经合</w:t>
      </w:r>
      <w:proofErr w:type="gramStart"/>
      <w:r w:rsidRPr="00247601">
        <w:rPr>
          <w:rFonts w:ascii="Times New Roman" w:eastAsia="宋体" w:hAnsi="Times New Roman" w:cs="Times New Roman"/>
          <w:color w:val="000000" w:themeColor="text1"/>
          <w:sz w:val="24"/>
          <w:szCs w:val="24"/>
        </w:rPr>
        <w:t>规</w:t>
      </w:r>
      <w:proofErr w:type="gramEnd"/>
      <w:r w:rsidRPr="00247601">
        <w:rPr>
          <w:rFonts w:ascii="Times New Roman" w:eastAsia="宋体" w:hAnsi="Times New Roman" w:cs="Times New Roman"/>
          <w:color w:val="000000" w:themeColor="text1"/>
          <w:sz w:val="24"/>
          <w:szCs w:val="24"/>
        </w:rPr>
        <w:t>性判定</w:t>
      </w:r>
      <w:r w:rsidR="00333A8A" w:rsidRPr="00247601">
        <w:rPr>
          <w:rFonts w:ascii="Times New Roman" w:eastAsia="宋体" w:hAnsi="Times New Roman" w:cs="Times New Roman"/>
          <w:color w:val="000000" w:themeColor="text1"/>
          <w:sz w:val="24"/>
          <w:szCs w:val="24"/>
        </w:rPr>
        <w:t>后</w:t>
      </w:r>
      <w:r w:rsidRPr="00247601">
        <w:rPr>
          <w:rFonts w:ascii="Times New Roman" w:eastAsia="宋体" w:hAnsi="Times New Roman" w:cs="Times New Roman"/>
          <w:color w:val="000000" w:themeColor="text1"/>
          <w:sz w:val="24"/>
          <w:szCs w:val="24"/>
        </w:rPr>
        <w:t>符合本规范</w:t>
      </w:r>
      <w:r w:rsidR="00F30A87">
        <w:rPr>
          <w:rFonts w:ascii="Times New Roman" w:eastAsia="宋体" w:hAnsi="Times New Roman" w:cs="Times New Roman" w:hint="eastAsia"/>
          <w:color w:val="000000" w:themeColor="text1"/>
          <w:sz w:val="24"/>
          <w:szCs w:val="24"/>
        </w:rPr>
        <w:t>第二章</w:t>
      </w:r>
      <w:r w:rsidRPr="00247601">
        <w:rPr>
          <w:rFonts w:ascii="Times New Roman" w:eastAsia="宋体" w:hAnsi="Times New Roman" w:cs="Times New Roman"/>
          <w:color w:val="000000" w:themeColor="text1"/>
          <w:sz w:val="24"/>
          <w:szCs w:val="24"/>
        </w:rPr>
        <w:t>的规定时，应允许使用。</w:t>
      </w:r>
    </w:p>
    <w:p w14:paraId="33E96B97" w14:textId="77777777" w:rsidR="00880322"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1.0.4 </w:t>
      </w:r>
      <w:r w:rsidRPr="00247601">
        <w:rPr>
          <w:rFonts w:ascii="Times New Roman" w:eastAsia="宋体" w:hAnsi="Times New Roman" w:cs="Times New Roman"/>
          <w:color w:val="000000" w:themeColor="text1"/>
          <w:sz w:val="24"/>
          <w:szCs w:val="24"/>
        </w:rPr>
        <w:t>住宅项目的建设、使用和维护，除应遵守本规范外，尚应符合现行有关国家工程建设规范的规定。</w:t>
      </w:r>
    </w:p>
    <w:p w14:paraId="1CD15221" w14:textId="77777777" w:rsidR="00880322" w:rsidRPr="00247601" w:rsidRDefault="00880322" w:rsidP="00247601">
      <w:pPr>
        <w:spacing w:line="300" w:lineRule="auto"/>
        <w:rPr>
          <w:rFonts w:ascii="Times New Roman" w:eastAsia="宋体" w:hAnsi="Times New Roman" w:cs="Times New Roman"/>
        </w:rPr>
      </w:pPr>
    </w:p>
    <w:p w14:paraId="6CF16798" w14:textId="77777777" w:rsidR="00880322" w:rsidRPr="00247601" w:rsidRDefault="00880322" w:rsidP="00247601">
      <w:pPr>
        <w:spacing w:line="300" w:lineRule="auto"/>
        <w:outlineLvl w:val="2"/>
        <w:rPr>
          <w:rFonts w:ascii="Times New Roman" w:eastAsia="宋体" w:hAnsi="Times New Roman" w:cs="Times New Roman"/>
          <w:color w:val="000000" w:themeColor="text1"/>
          <w:sz w:val="24"/>
          <w:szCs w:val="24"/>
        </w:rPr>
        <w:sectPr w:rsidR="00880322" w:rsidRPr="00247601" w:rsidSect="00A743C2">
          <w:footerReference w:type="default" r:id="rId10"/>
          <w:pgSz w:w="11906" w:h="16838"/>
          <w:pgMar w:top="1440" w:right="1800" w:bottom="1440" w:left="1800" w:header="851" w:footer="992" w:gutter="0"/>
          <w:pgNumType w:start="1"/>
          <w:cols w:space="425"/>
          <w:docGrid w:type="lines" w:linePitch="312"/>
        </w:sectPr>
      </w:pPr>
    </w:p>
    <w:p w14:paraId="114F5682" w14:textId="77777777" w:rsidR="00CE5EAD" w:rsidRPr="00247601" w:rsidRDefault="00CE5EAD"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pPr>
      <w:bookmarkStart w:id="20" w:name="_Toc533786660"/>
      <w:bookmarkStart w:id="21" w:name="_Toc534212104"/>
      <w:r w:rsidRPr="00247601">
        <w:rPr>
          <w:rFonts w:ascii="Times New Roman" w:eastAsia="宋体" w:hAnsi="Times New Roman" w:cs="Times New Roman"/>
          <w:b/>
          <w:bCs/>
          <w:color w:val="000000" w:themeColor="text1"/>
          <w:sz w:val="32"/>
          <w:szCs w:val="28"/>
        </w:rPr>
        <w:lastRenderedPageBreak/>
        <w:t xml:space="preserve">2  </w:t>
      </w:r>
      <w:r w:rsidRPr="00247601">
        <w:rPr>
          <w:rFonts w:ascii="Times New Roman" w:eastAsia="宋体" w:hAnsi="Times New Roman" w:cs="Times New Roman"/>
          <w:b/>
          <w:bCs/>
          <w:color w:val="000000" w:themeColor="text1"/>
          <w:sz w:val="32"/>
          <w:szCs w:val="28"/>
        </w:rPr>
        <w:t>基本规定</w:t>
      </w:r>
      <w:bookmarkEnd w:id="20"/>
      <w:bookmarkEnd w:id="21"/>
    </w:p>
    <w:p w14:paraId="2BB670D3" w14:textId="77777777"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22" w:name="_Toc533786661"/>
      <w:bookmarkStart w:id="23" w:name="_Toc534212105"/>
      <w:r w:rsidRPr="00247601">
        <w:rPr>
          <w:rFonts w:ascii="Times New Roman" w:eastAsia="宋体" w:hAnsi="Times New Roman" w:cs="Times New Roman"/>
          <w:b/>
          <w:bCs/>
          <w:color w:val="000000" w:themeColor="text1"/>
          <w:sz w:val="28"/>
          <w:szCs w:val="24"/>
        </w:rPr>
        <w:t xml:space="preserve">2.1 </w:t>
      </w:r>
      <w:r w:rsidRPr="00247601">
        <w:rPr>
          <w:rFonts w:ascii="Times New Roman" w:eastAsia="宋体" w:hAnsi="Times New Roman" w:cs="Times New Roman"/>
          <w:b/>
          <w:bCs/>
          <w:color w:val="000000" w:themeColor="text1"/>
          <w:sz w:val="28"/>
          <w:szCs w:val="24"/>
        </w:rPr>
        <w:t>功能要求</w:t>
      </w:r>
      <w:bookmarkEnd w:id="22"/>
      <w:bookmarkEnd w:id="23"/>
    </w:p>
    <w:p w14:paraId="11131FF4" w14:textId="24BD02C2"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2.1.1 </w:t>
      </w:r>
      <w:r w:rsidRPr="00247601">
        <w:rPr>
          <w:rFonts w:ascii="Times New Roman" w:eastAsia="宋体" w:hAnsi="Times New Roman" w:cs="Times New Roman"/>
          <w:color w:val="000000" w:themeColor="text1"/>
          <w:sz w:val="24"/>
          <w:szCs w:val="24"/>
        </w:rPr>
        <w:t>住宅项目选址应保障安全，并应符合下列规定：</w:t>
      </w:r>
    </w:p>
    <w:p w14:paraId="25BD8A31" w14:textId="4C6AC92F"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不</w:t>
      </w:r>
      <w:r w:rsidR="00CA4F64" w:rsidRPr="00247601">
        <w:rPr>
          <w:rFonts w:ascii="Times New Roman" w:eastAsia="宋体" w:hAnsi="Times New Roman" w:cs="Times New Roman"/>
          <w:color w:val="000000" w:themeColor="text1"/>
          <w:sz w:val="24"/>
          <w:szCs w:val="24"/>
        </w:rPr>
        <w:t>得</w:t>
      </w:r>
      <w:r w:rsidRPr="00247601">
        <w:rPr>
          <w:rFonts w:ascii="Times New Roman" w:eastAsia="宋体" w:hAnsi="Times New Roman" w:cs="Times New Roman"/>
          <w:color w:val="000000" w:themeColor="text1"/>
          <w:sz w:val="24"/>
          <w:szCs w:val="24"/>
        </w:rPr>
        <w:t>在有滑坡、泥石流、山洪等自然灾害威胁的地段进行建设；</w:t>
      </w:r>
    </w:p>
    <w:p w14:paraId="736B3644" w14:textId="314B00FC"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与危险化学品及易燃易爆品等危险源的距离，应</w:t>
      </w:r>
      <w:r w:rsidR="00F37AF0" w:rsidRPr="00247601">
        <w:rPr>
          <w:rFonts w:ascii="Times New Roman" w:eastAsia="宋体" w:hAnsi="Times New Roman" w:cs="Times New Roman"/>
          <w:color w:val="000000" w:themeColor="text1"/>
          <w:sz w:val="24"/>
          <w:szCs w:val="24"/>
        </w:rPr>
        <w:t>满足</w:t>
      </w:r>
      <w:r w:rsidRPr="00247601">
        <w:rPr>
          <w:rFonts w:ascii="Times New Roman" w:eastAsia="宋体" w:hAnsi="Times New Roman" w:cs="Times New Roman"/>
          <w:color w:val="000000" w:themeColor="text1"/>
          <w:sz w:val="24"/>
          <w:szCs w:val="24"/>
        </w:rPr>
        <w:t>有关安全规定</w:t>
      </w:r>
      <w:r w:rsidR="007C1DDB" w:rsidRPr="00247601">
        <w:rPr>
          <w:rFonts w:ascii="Times New Roman" w:eastAsia="宋体" w:hAnsi="Times New Roman" w:cs="Times New Roman"/>
          <w:color w:val="000000" w:themeColor="text1"/>
          <w:sz w:val="24"/>
          <w:szCs w:val="24"/>
        </w:rPr>
        <w:t>；</w:t>
      </w:r>
    </w:p>
    <w:p w14:paraId="2BFFAEF5" w14:textId="01442ED4" w:rsidR="00C46DBD" w:rsidRPr="00247601" w:rsidRDefault="00D67617"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00C46DBD" w:rsidRPr="00247601">
        <w:rPr>
          <w:rFonts w:ascii="Times New Roman" w:eastAsia="宋体" w:hAnsi="Times New Roman" w:cs="Times New Roman"/>
          <w:b/>
          <w:color w:val="000000" w:themeColor="text1"/>
          <w:sz w:val="24"/>
          <w:szCs w:val="24"/>
        </w:rPr>
        <w:t xml:space="preserve"> </w:t>
      </w:r>
      <w:r w:rsidR="00F37AF0" w:rsidRPr="00247601">
        <w:rPr>
          <w:rFonts w:ascii="Times New Roman" w:eastAsia="宋体" w:hAnsi="Times New Roman" w:cs="Times New Roman"/>
          <w:color w:val="000000" w:themeColor="text1"/>
          <w:sz w:val="24"/>
          <w:szCs w:val="24"/>
        </w:rPr>
        <w:t>存在噪声污染、光污染的地段，应采取相应的降低噪声污染</w:t>
      </w:r>
      <w:r w:rsidR="00903797" w:rsidRPr="00247601">
        <w:rPr>
          <w:rFonts w:ascii="Times New Roman" w:eastAsia="宋体" w:hAnsi="Times New Roman" w:cs="Times New Roman"/>
          <w:color w:val="000000" w:themeColor="text1"/>
          <w:sz w:val="24"/>
          <w:szCs w:val="24"/>
        </w:rPr>
        <w:t>和</w:t>
      </w:r>
      <w:r w:rsidR="00F37AF0" w:rsidRPr="00247601">
        <w:rPr>
          <w:rFonts w:ascii="Times New Roman" w:eastAsia="宋体" w:hAnsi="Times New Roman" w:cs="Times New Roman"/>
          <w:color w:val="000000" w:themeColor="text1"/>
          <w:sz w:val="24"/>
          <w:szCs w:val="24"/>
        </w:rPr>
        <w:t>光污染的防护措施；</w:t>
      </w:r>
    </w:p>
    <w:p w14:paraId="0AE7ABF2" w14:textId="3B9DDD8D" w:rsidR="00C46DBD" w:rsidRPr="00247601" w:rsidRDefault="00D67617"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w:t>
      </w:r>
      <w:r w:rsidR="00F37AF0" w:rsidRPr="00247601">
        <w:rPr>
          <w:rFonts w:ascii="Times New Roman" w:eastAsia="宋体" w:hAnsi="Times New Roman" w:cs="Times New Roman"/>
          <w:b/>
          <w:color w:val="000000" w:themeColor="text1"/>
          <w:sz w:val="24"/>
          <w:szCs w:val="24"/>
        </w:rPr>
        <w:t xml:space="preserve"> </w:t>
      </w:r>
      <w:r w:rsidR="00F37AF0" w:rsidRPr="00247601">
        <w:rPr>
          <w:rFonts w:ascii="Times New Roman" w:eastAsia="宋体" w:hAnsi="Times New Roman" w:cs="Times New Roman"/>
          <w:color w:val="000000" w:themeColor="text1"/>
          <w:sz w:val="24"/>
          <w:szCs w:val="24"/>
        </w:rPr>
        <w:t>土壤存在污染的地段，必须采取有效措施进行无害化处理，并达到居住用地土壤环境质量的要求。</w:t>
      </w:r>
    </w:p>
    <w:p w14:paraId="31468963" w14:textId="12D3C8CF"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2.1.2</w:t>
      </w:r>
      <w:r w:rsidR="0002611C"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住宅应具有卧室、起居室、厨房和卫生间等基本功能空间</w:t>
      </w:r>
      <w:r w:rsidR="00F30A87">
        <w:rPr>
          <w:rFonts w:ascii="Times New Roman" w:eastAsia="宋体" w:hAnsi="Times New Roman" w:cs="Times New Roman" w:hint="eastAsia"/>
          <w:color w:val="000000" w:themeColor="text1"/>
          <w:sz w:val="24"/>
          <w:szCs w:val="24"/>
        </w:rPr>
        <w:t>，</w:t>
      </w:r>
      <w:r w:rsidR="00F30A87">
        <w:rPr>
          <w:rFonts w:ascii="Times New Roman" w:eastAsia="宋体" w:hAnsi="Times New Roman" w:cs="Times New Roman"/>
          <w:color w:val="000000" w:themeColor="text1"/>
          <w:sz w:val="24"/>
          <w:szCs w:val="24"/>
        </w:rPr>
        <w:t>内部空间</w:t>
      </w:r>
      <w:r w:rsidR="00F30A87">
        <w:rPr>
          <w:rFonts w:ascii="Times New Roman" w:eastAsia="宋体" w:hAnsi="Times New Roman" w:cs="Times New Roman" w:hint="eastAsia"/>
          <w:color w:val="000000" w:themeColor="text1"/>
          <w:sz w:val="24"/>
          <w:szCs w:val="24"/>
        </w:rPr>
        <w:t>尺度</w:t>
      </w:r>
      <w:r w:rsidR="00CF1764">
        <w:rPr>
          <w:rFonts w:ascii="Times New Roman" w:eastAsia="宋体" w:hAnsi="Times New Roman" w:cs="Times New Roman" w:hint="eastAsia"/>
          <w:color w:val="000000" w:themeColor="text1"/>
          <w:sz w:val="24"/>
          <w:szCs w:val="24"/>
        </w:rPr>
        <w:t>与</w:t>
      </w:r>
      <w:r w:rsidR="00CF1764">
        <w:rPr>
          <w:rFonts w:ascii="Times New Roman" w:eastAsia="宋体" w:hAnsi="Times New Roman" w:cs="Times New Roman"/>
          <w:color w:val="000000" w:themeColor="text1"/>
          <w:sz w:val="24"/>
          <w:szCs w:val="24"/>
        </w:rPr>
        <w:t>构造</w:t>
      </w:r>
      <w:r w:rsidR="00F30A87">
        <w:rPr>
          <w:rFonts w:ascii="Times New Roman" w:eastAsia="宋体" w:hAnsi="Times New Roman" w:cs="Times New Roman"/>
          <w:color w:val="000000" w:themeColor="text1"/>
          <w:sz w:val="24"/>
          <w:szCs w:val="24"/>
        </w:rPr>
        <w:t>应满足居住者</w:t>
      </w:r>
      <w:r w:rsidR="00F30A87">
        <w:rPr>
          <w:rFonts w:ascii="Times New Roman" w:eastAsia="宋体" w:hAnsi="Times New Roman" w:cs="Times New Roman" w:hint="eastAsia"/>
          <w:color w:val="000000" w:themeColor="text1"/>
          <w:sz w:val="24"/>
          <w:szCs w:val="24"/>
        </w:rPr>
        <w:t>活动</w:t>
      </w:r>
      <w:r w:rsidR="00F30A87">
        <w:rPr>
          <w:rFonts w:ascii="Times New Roman" w:eastAsia="宋体" w:hAnsi="Times New Roman" w:cs="Times New Roman"/>
          <w:color w:val="000000" w:themeColor="text1"/>
          <w:sz w:val="24"/>
          <w:szCs w:val="24"/>
        </w:rPr>
        <w:t>的需要</w:t>
      </w:r>
      <w:r w:rsidR="00F30A87">
        <w:rPr>
          <w:rFonts w:ascii="Times New Roman" w:eastAsia="宋体" w:hAnsi="Times New Roman" w:cs="Times New Roman" w:hint="eastAsia"/>
          <w:color w:val="000000" w:themeColor="text1"/>
          <w:sz w:val="24"/>
          <w:szCs w:val="24"/>
        </w:rPr>
        <w:t>，</w:t>
      </w:r>
      <w:r w:rsidR="00F30A87">
        <w:rPr>
          <w:rFonts w:ascii="Times New Roman" w:eastAsia="宋体" w:hAnsi="Times New Roman" w:cs="Times New Roman"/>
          <w:color w:val="000000" w:themeColor="text1"/>
          <w:sz w:val="24"/>
          <w:szCs w:val="24"/>
        </w:rPr>
        <w:t>并应保障居住者安全</w:t>
      </w:r>
      <w:r w:rsidRPr="00247601">
        <w:rPr>
          <w:rFonts w:ascii="Times New Roman" w:eastAsia="宋体" w:hAnsi="Times New Roman" w:cs="Times New Roman"/>
          <w:color w:val="000000" w:themeColor="text1"/>
          <w:sz w:val="24"/>
          <w:szCs w:val="24"/>
        </w:rPr>
        <w:t>。</w:t>
      </w:r>
    </w:p>
    <w:p w14:paraId="0934DE7A" w14:textId="6A4D061A" w:rsidR="004D6D89"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2.1.3 </w:t>
      </w:r>
      <w:r w:rsidRPr="00247601">
        <w:rPr>
          <w:rFonts w:ascii="Times New Roman" w:eastAsia="宋体" w:hAnsi="Times New Roman" w:cs="Times New Roman"/>
          <w:color w:val="000000" w:themeColor="text1"/>
          <w:sz w:val="24"/>
          <w:szCs w:val="24"/>
        </w:rPr>
        <w:t>住宅建筑应</w:t>
      </w:r>
      <w:r w:rsidR="00656702" w:rsidRPr="00247601">
        <w:rPr>
          <w:rFonts w:ascii="Times New Roman" w:eastAsia="宋体" w:hAnsi="Times New Roman" w:cs="Times New Roman"/>
          <w:color w:val="000000" w:themeColor="text1"/>
          <w:sz w:val="24"/>
          <w:szCs w:val="24"/>
        </w:rPr>
        <w:t>满足居民用水、用电、</w:t>
      </w:r>
      <w:r w:rsidRPr="00247601">
        <w:rPr>
          <w:rFonts w:ascii="Times New Roman" w:eastAsia="宋体" w:hAnsi="Times New Roman" w:cs="Times New Roman"/>
          <w:color w:val="000000" w:themeColor="text1"/>
          <w:sz w:val="24"/>
          <w:szCs w:val="24"/>
        </w:rPr>
        <w:t>通风、</w:t>
      </w:r>
      <w:r w:rsidR="0032389F" w:rsidRPr="00247601">
        <w:rPr>
          <w:rFonts w:ascii="Times New Roman" w:eastAsia="宋体" w:hAnsi="Times New Roman" w:cs="Times New Roman"/>
          <w:color w:val="000000" w:themeColor="text1"/>
          <w:sz w:val="24"/>
          <w:szCs w:val="24"/>
        </w:rPr>
        <w:t>炊事</w:t>
      </w:r>
      <w:r w:rsidRPr="00247601">
        <w:rPr>
          <w:rFonts w:ascii="Times New Roman" w:eastAsia="宋体" w:hAnsi="Times New Roman" w:cs="Times New Roman"/>
          <w:color w:val="000000" w:themeColor="text1"/>
          <w:sz w:val="24"/>
          <w:szCs w:val="24"/>
        </w:rPr>
        <w:t>等</w:t>
      </w:r>
      <w:r w:rsidR="00656702" w:rsidRPr="00247601">
        <w:rPr>
          <w:rFonts w:ascii="Times New Roman" w:eastAsia="宋体" w:hAnsi="Times New Roman" w:cs="Times New Roman"/>
          <w:color w:val="000000" w:themeColor="text1"/>
          <w:sz w:val="24"/>
          <w:szCs w:val="24"/>
        </w:rPr>
        <w:t>基本生活的要求</w:t>
      </w:r>
      <w:r w:rsidRPr="00247601">
        <w:rPr>
          <w:rFonts w:ascii="Times New Roman" w:eastAsia="宋体" w:hAnsi="Times New Roman" w:cs="Times New Roman"/>
          <w:color w:val="000000" w:themeColor="text1"/>
          <w:sz w:val="24"/>
          <w:szCs w:val="24"/>
        </w:rPr>
        <w:t>。</w:t>
      </w:r>
    </w:p>
    <w:p w14:paraId="67E43D18" w14:textId="3F6841E6" w:rsidR="00CE5EAD" w:rsidRPr="00247601" w:rsidRDefault="004D6D89"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2.1.4</w:t>
      </w:r>
      <w:r w:rsidR="0002611C" w:rsidRPr="00247601">
        <w:rPr>
          <w:rFonts w:ascii="Times New Roman" w:eastAsia="宋体" w:hAnsi="Times New Roman" w:cs="Times New Roman"/>
          <w:b/>
          <w:color w:val="000000" w:themeColor="text1"/>
          <w:sz w:val="24"/>
          <w:szCs w:val="24"/>
        </w:rPr>
        <w:t xml:space="preserve"> </w:t>
      </w:r>
      <w:r w:rsidR="00CE5EAD" w:rsidRPr="00247601">
        <w:rPr>
          <w:rFonts w:ascii="Times New Roman" w:eastAsia="宋体" w:hAnsi="Times New Roman" w:cs="Times New Roman"/>
          <w:color w:val="000000" w:themeColor="text1"/>
          <w:sz w:val="24"/>
          <w:szCs w:val="24"/>
        </w:rPr>
        <w:t>严寒地区和寒冷地区的住宅建筑应设供暖</w:t>
      </w:r>
      <w:r w:rsidR="00AD270B" w:rsidRPr="00247601">
        <w:rPr>
          <w:rFonts w:ascii="Times New Roman" w:eastAsia="宋体" w:hAnsi="Times New Roman" w:cs="Times New Roman"/>
          <w:color w:val="000000" w:themeColor="text1"/>
          <w:sz w:val="24"/>
          <w:szCs w:val="24"/>
        </w:rPr>
        <w:t>设施</w:t>
      </w:r>
      <w:r w:rsidR="00CE5EAD" w:rsidRPr="00247601">
        <w:rPr>
          <w:rFonts w:ascii="Times New Roman" w:eastAsia="宋体" w:hAnsi="Times New Roman" w:cs="Times New Roman"/>
          <w:color w:val="000000" w:themeColor="text1"/>
          <w:sz w:val="24"/>
          <w:szCs w:val="24"/>
        </w:rPr>
        <w:t>。</w:t>
      </w:r>
    </w:p>
    <w:p w14:paraId="7D158BA0" w14:textId="05178565"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2.1.</w:t>
      </w:r>
      <w:r w:rsidR="00247AF1" w:rsidRPr="00247601">
        <w:rPr>
          <w:rFonts w:ascii="Times New Roman" w:eastAsia="宋体" w:hAnsi="Times New Roman" w:cs="Times New Roman"/>
          <w:b/>
          <w:color w:val="000000" w:themeColor="text1"/>
          <w:sz w:val="24"/>
          <w:szCs w:val="24"/>
        </w:rPr>
        <w:t xml:space="preserve">5 </w:t>
      </w:r>
      <w:r w:rsidRPr="00247601">
        <w:rPr>
          <w:rFonts w:ascii="Times New Roman" w:eastAsia="宋体" w:hAnsi="Times New Roman" w:cs="Times New Roman"/>
          <w:color w:val="000000" w:themeColor="text1"/>
          <w:sz w:val="24"/>
          <w:szCs w:val="24"/>
        </w:rPr>
        <w:t>住宅建筑</w:t>
      </w:r>
      <w:r w:rsidR="005D011C" w:rsidRPr="00247601">
        <w:rPr>
          <w:rFonts w:ascii="Times New Roman" w:eastAsia="宋体" w:hAnsi="Times New Roman" w:cs="Times New Roman"/>
          <w:color w:val="000000" w:themeColor="text1"/>
          <w:sz w:val="24"/>
          <w:szCs w:val="24"/>
        </w:rPr>
        <w:t>项目</w:t>
      </w:r>
      <w:r w:rsidRPr="00247601">
        <w:rPr>
          <w:rFonts w:ascii="Times New Roman" w:eastAsia="宋体" w:hAnsi="Times New Roman" w:cs="Times New Roman"/>
          <w:color w:val="000000" w:themeColor="text1"/>
          <w:sz w:val="24"/>
          <w:szCs w:val="24"/>
        </w:rPr>
        <w:t>应配置附属道路、</w:t>
      </w:r>
      <w:r w:rsidR="005D011C" w:rsidRPr="00247601">
        <w:rPr>
          <w:rFonts w:ascii="Times New Roman" w:eastAsia="宋体" w:hAnsi="Times New Roman" w:cs="Times New Roman"/>
          <w:color w:val="000000" w:themeColor="text1"/>
          <w:sz w:val="24"/>
          <w:szCs w:val="24"/>
        </w:rPr>
        <w:t>绿地</w:t>
      </w:r>
      <w:r w:rsidR="00900518" w:rsidRPr="00247601">
        <w:rPr>
          <w:rFonts w:ascii="Times New Roman" w:eastAsia="宋体" w:hAnsi="Times New Roman" w:cs="Times New Roman"/>
          <w:color w:val="000000" w:themeColor="text1"/>
          <w:sz w:val="24"/>
          <w:szCs w:val="24"/>
        </w:rPr>
        <w:t>，</w:t>
      </w:r>
      <w:r w:rsidR="00CA75AD" w:rsidRPr="00247601">
        <w:rPr>
          <w:rFonts w:ascii="Times New Roman" w:eastAsia="宋体" w:hAnsi="Times New Roman" w:cs="Times New Roman"/>
          <w:color w:val="000000" w:themeColor="text1"/>
          <w:sz w:val="24"/>
          <w:szCs w:val="24"/>
        </w:rPr>
        <w:t>并具备</w:t>
      </w:r>
      <w:r w:rsidRPr="00247601">
        <w:rPr>
          <w:rFonts w:ascii="Times New Roman" w:eastAsia="宋体" w:hAnsi="Times New Roman" w:cs="Times New Roman"/>
          <w:color w:val="000000" w:themeColor="text1"/>
          <w:sz w:val="24"/>
          <w:szCs w:val="24"/>
        </w:rPr>
        <w:t>商业服务、便民服务等</w:t>
      </w:r>
      <w:r w:rsidR="00CA75AD" w:rsidRPr="00247601">
        <w:rPr>
          <w:rFonts w:ascii="Times New Roman" w:eastAsia="宋体" w:hAnsi="Times New Roman" w:cs="Times New Roman"/>
          <w:color w:val="000000" w:themeColor="text1"/>
          <w:sz w:val="24"/>
          <w:szCs w:val="24"/>
        </w:rPr>
        <w:t>配套设施</w:t>
      </w:r>
      <w:r w:rsidRPr="00247601">
        <w:rPr>
          <w:rFonts w:ascii="Times New Roman" w:eastAsia="宋体" w:hAnsi="Times New Roman" w:cs="Times New Roman"/>
          <w:color w:val="000000" w:themeColor="text1"/>
          <w:sz w:val="24"/>
          <w:szCs w:val="24"/>
        </w:rPr>
        <w:t>。</w:t>
      </w:r>
      <w:r w:rsidR="00F30A87">
        <w:rPr>
          <w:rFonts w:ascii="Times New Roman" w:eastAsia="宋体" w:hAnsi="Times New Roman" w:cs="Times New Roman" w:hint="eastAsia"/>
          <w:color w:val="000000" w:themeColor="text1"/>
          <w:sz w:val="24"/>
          <w:szCs w:val="24"/>
        </w:rPr>
        <w:t>住宅</w:t>
      </w:r>
      <w:r w:rsidR="00F30A87">
        <w:rPr>
          <w:rFonts w:ascii="Times New Roman" w:eastAsia="宋体" w:hAnsi="Times New Roman" w:cs="Times New Roman"/>
          <w:color w:val="000000" w:themeColor="text1"/>
          <w:sz w:val="24"/>
          <w:szCs w:val="24"/>
        </w:rPr>
        <w:t>建筑</w:t>
      </w:r>
      <w:r w:rsidR="00F30A87">
        <w:rPr>
          <w:rFonts w:ascii="Times New Roman" w:eastAsia="宋体" w:hAnsi="Times New Roman" w:cs="Times New Roman" w:hint="eastAsia"/>
          <w:color w:val="000000" w:themeColor="text1"/>
          <w:sz w:val="24"/>
          <w:szCs w:val="24"/>
        </w:rPr>
        <w:t>布局</w:t>
      </w:r>
      <w:r w:rsidR="00F30A87">
        <w:rPr>
          <w:rFonts w:ascii="Times New Roman" w:eastAsia="宋体" w:hAnsi="Times New Roman" w:cs="Times New Roman"/>
          <w:color w:val="000000" w:themeColor="text1"/>
          <w:sz w:val="24"/>
          <w:szCs w:val="24"/>
        </w:rPr>
        <w:t>应保障日照</w:t>
      </w:r>
      <w:r w:rsidR="00F30A87">
        <w:rPr>
          <w:rFonts w:ascii="Times New Roman" w:eastAsia="宋体" w:hAnsi="Times New Roman" w:cs="Times New Roman" w:hint="eastAsia"/>
          <w:color w:val="000000" w:themeColor="text1"/>
          <w:sz w:val="24"/>
          <w:szCs w:val="24"/>
        </w:rPr>
        <w:t>标准</w:t>
      </w:r>
      <w:r w:rsidR="00F30A87">
        <w:rPr>
          <w:rFonts w:ascii="Times New Roman" w:eastAsia="宋体" w:hAnsi="Times New Roman" w:cs="Times New Roman"/>
          <w:color w:val="000000" w:themeColor="text1"/>
          <w:sz w:val="24"/>
          <w:szCs w:val="24"/>
        </w:rPr>
        <w:t>。</w:t>
      </w:r>
    </w:p>
    <w:p w14:paraId="3A6DABD7" w14:textId="3A53A8C4" w:rsidR="00E52B3E" w:rsidRPr="00247601" w:rsidRDefault="00E52B3E"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2.1.</w:t>
      </w:r>
      <w:bookmarkStart w:id="24" w:name="_Toc519350614"/>
      <w:bookmarkStart w:id="25" w:name="_Toc519839325"/>
      <w:bookmarkStart w:id="26" w:name="_Toc521259477"/>
      <w:r w:rsidRPr="00247601">
        <w:rPr>
          <w:rFonts w:ascii="Times New Roman" w:eastAsia="宋体" w:hAnsi="Times New Roman" w:cs="Times New Roman"/>
          <w:b/>
          <w:color w:val="000000" w:themeColor="text1"/>
          <w:sz w:val="24"/>
          <w:szCs w:val="24"/>
        </w:rPr>
        <w:t>6</w:t>
      </w:r>
      <w:r w:rsidR="00247AF1"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住宅建筑</w:t>
      </w:r>
      <w:bookmarkEnd w:id="24"/>
      <w:bookmarkEnd w:id="25"/>
      <w:bookmarkEnd w:id="26"/>
      <w:r w:rsidRPr="00247601">
        <w:rPr>
          <w:rFonts w:ascii="Times New Roman" w:eastAsia="宋体" w:hAnsi="Times New Roman" w:cs="Times New Roman"/>
          <w:color w:val="000000" w:themeColor="text1"/>
          <w:sz w:val="24"/>
          <w:szCs w:val="24"/>
        </w:rPr>
        <w:t>应对用水、用电、用气进行分户计量。</w:t>
      </w:r>
    </w:p>
    <w:p w14:paraId="49274680" w14:textId="71B98E90"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2.1.</w:t>
      </w:r>
      <w:r w:rsidR="00D67617" w:rsidRPr="00247601">
        <w:rPr>
          <w:rFonts w:ascii="Times New Roman" w:eastAsia="宋体" w:hAnsi="Times New Roman" w:cs="Times New Roman"/>
          <w:b/>
          <w:color w:val="000000" w:themeColor="text1"/>
          <w:sz w:val="24"/>
          <w:szCs w:val="24"/>
        </w:rPr>
        <w:t>7</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农村住宅建筑应根据需要设置农机具、农作物储藏等基本功能空间。</w:t>
      </w:r>
    </w:p>
    <w:p w14:paraId="02C88075" w14:textId="72E208CC"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27" w:name="_Toc533786662"/>
      <w:bookmarkStart w:id="28" w:name="_Toc534212106"/>
      <w:r w:rsidRPr="00247601">
        <w:rPr>
          <w:rFonts w:ascii="Times New Roman" w:eastAsia="宋体" w:hAnsi="Times New Roman" w:cs="Times New Roman"/>
          <w:b/>
          <w:bCs/>
          <w:color w:val="000000" w:themeColor="text1"/>
          <w:sz w:val="28"/>
          <w:szCs w:val="24"/>
        </w:rPr>
        <w:t>2.2</w:t>
      </w:r>
      <w:r w:rsidR="00C534D9" w:rsidRPr="00247601">
        <w:rPr>
          <w:rFonts w:ascii="Times New Roman" w:eastAsia="宋体" w:hAnsi="Times New Roman" w:cs="Times New Roman"/>
          <w:b/>
          <w:bCs/>
          <w:color w:val="000000" w:themeColor="text1"/>
          <w:sz w:val="28"/>
          <w:szCs w:val="24"/>
        </w:rPr>
        <w:t xml:space="preserve"> </w:t>
      </w:r>
      <w:r w:rsidR="00F25D81" w:rsidRPr="00247601">
        <w:rPr>
          <w:rFonts w:ascii="Times New Roman" w:eastAsia="宋体" w:hAnsi="Times New Roman" w:cs="Times New Roman"/>
          <w:b/>
          <w:bCs/>
          <w:color w:val="000000" w:themeColor="text1"/>
          <w:sz w:val="28"/>
          <w:szCs w:val="24"/>
        </w:rPr>
        <w:t>性能要求</w:t>
      </w:r>
      <w:bookmarkEnd w:id="27"/>
      <w:bookmarkEnd w:id="28"/>
    </w:p>
    <w:p w14:paraId="60F4C7D1" w14:textId="6767ED14"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2.2.1 </w:t>
      </w:r>
      <w:r w:rsidRPr="00247601">
        <w:rPr>
          <w:rFonts w:ascii="Times New Roman" w:eastAsia="宋体" w:hAnsi="Times New Roman" w:cs="Times New Roman"/>
          <w:color w:val="000000" w:themeColor="text1"/>
          <w:sz w:val="24"/>
          <w:szCs w:val="24"/>
        </w:rPr>
        <w:t>住宅建筑设计工作年限应符合表</w:t>
      </w:r>
      <w:r w:rsidR="00A67425" w:rsidRPr="00247601">
        <w:rPr>
          <w:rFonts w:ascii="Times New Roman" w:eastAsia="宋体" w:hAnsi="Times New Roman" w:cs="Times New Roman"/>
          <w:color w:val="000000" w:themeColor="text1"/>
          <w:sz w:val="24"/>
          <w:szCs w:val="24"/>
        </w:rPr>
        <w:t>2.2.1</w:t>
      </w:r>
      <w:r w:rsidRPr="00247601">
        <w:rPr>
          <w:rFonts w:ascii="Times New Roman" w:eastAsia="宋体" w:hAnsi="Times New Roman" w:cs="Times New Roman"/>
          <w:color w:val="000000" w:themeColor="text1"/>
          <w:sz w:val="24"/>
          <w:szCs w:val="24"/>
        </w:rPr>
        <w:t>的规定。</w:t>
      </w:r>
    </w:p>
    <w:p w14:paraId="29A2896D" w14:textId="18FF17F2" w:rsidR="00CE5EAD" w:rsidRPr="00247601" w:rsidRDefault="00CE5EAD" w:rsidP="00247601">
      <w:pPr>
        <w:spacing w:beforeLines="50" w:before="156" w:line="300" w:lineRule="auto"/>
        <w:ind w:firstLine="420"/>
        <w:jc w:val="center"/>
        <w:rPr>
          <w:rFonts w:ascii="Times New Roman" w:eastAsia="宋体" w:hAnsi="Times New Roman" w:cs="Times New Roman"/>
          <w:b/>
          <w:noProof/>
          <w:color w:val="000000" w:themeColor="text1"/>
          <w:szCs w:val="21"/>
        </w:rPr>
      </w:pPr>
      <w:r w:rsidRPr="00247601">
        <w:rPr>
          <w:rFonts w:ascii="Times New Roman" w:eastAsia="宋体" w:hAnsi="Times New Roman" w:cs="Times New Roman"/>
          <w:b/>
          <w:noProof/>
          <w:color w:val="000000" w:themeColor="text1"/>
          <w:szCs w:val="21"/>
        </w:rPr>
        <w:t>表</w:t>
      </w:r>
      <w:r w:rsidRPr="00247601">
        <w:rPr>
          <w:rFonts w:ascii="Times New Roman" w:eastAsia="宋体" w:hAnsi="Times New Roman" w:cs="Times New Roman"/>
          <w:b/>
          <w:noProof/>
          <w:color w:val="000000" w:themeColor="text1"/>
          <w:szCs w:val="21"/>
        </w:rPr>
        <w:t xml:space="preserve">2.2.1 </w:t>
      </w:r>
      <w:r w:rsidRPr="00247601">
        <w:rPr>
          <w:rFonts w:ascii="Times New Roman" w:eastAsia="宋体" w:hAnsi="Times New Roman" w:cs="Times New Roman"/>
          <w:b/>
          <w:noProof/>
          <w:color w:val="000000" w:themeColor="text1"/>
          <w:szCs w:val="21"/>
        </w:rPr>
        <w:t>住宅建筑的设计工作年限</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4393"/>
      </w:tblGrid>
      <w:tr w:rsidR="00CE5EAD" w:rsidRPr="00247601" w14:paraId="1A59AC5A" w14:textId="77777777" w:rsidTr="00D5766A">
        <w:trPr>
          <w:trHeight w:hRule="exact" w:val="510"/>
          <w:jc w:val="center"/>
        </w:trPr>
        <w:tc>
          <w:tcPr>
            <w:tcW w:w="2231" w:type="pct"/>
            <w:vAlign w:val="center"/>
          </w:tcPr>
          <w:p w14:paraId="5B7EE5AD"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类别</w:t>
            </w:r>
          </w:p>
        </w:tc>
        <w:tc>
          <w:tcPr>
            <w:tcW w:w="2769" w:type="pct"/>
            <w:vAlign w:val="center"/>
          </w:tcPr>
          <w:p w14:paraId="2E3DF7D7" w14:textId="0D46662D"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设计工作年限（年）</w:t>
            </w:r>
          </w:p>
        </w:tc>
      </w:tr>
      <w:tr w:rsidR="00CE5EAD" w:rsidRPr="00247601" w14:paraId="2AD50446" w14:textId="77777777" w:rsidTr="00D5766A">
        <w:trPr>
          <w:trHeight w:hRule="exact" w:val="510"/>
          <w:jc w:val="center"/>
        </w:trPr>
        <w:tc>
          <w:tcPr>
            <w:tcW w:w="2231" w:type="pct"/>
            <w:vAlign w:val="center"/>
          </w:tcPr>
          <w:p w14:paraId="7D35C9D7"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结构</w:t>
            </w:r>
          </w:p>
        </w:tc>
        <w:tc>
          <w:tcPr>
            <w:tcW w:w="2769" w:type="pct"/>
            <w:vAlign w:val="center"/>
          </w:tcPr>
          <w:p w14:paraId="138D3272"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不低于</w:t>
            </w:r>
            <w:r w:rsidRPr="00247601">
              <w:rPr>
                <w:rFonts w:ascii="Times New Roman" w:eastAsia="宋体" w:hAnsi="Times New Roman" w:cs="Times New Roman"/>
                <w:color w:val="000000" w:themeColor="text1"/>
                <w:szCs w:val="18"/>
              </w:rPr>
              <w:t>50</w:t>
            </w:r>
            <w:r w:rsidRPr="00247601">
              <w:rPr>
                <w:rFonts w:ascii="Times New Roman" w:eastAsia="宋体" w:hAnsi="Times New Roman" w:cs="Times New Roman"/>
                <w:color w:val="000000" w:themeColor="text1"/>
                <w:szCs w:val="18"/>
              </w:rPr>
              <w:t>年</w:t>
            </w:r>
          </w:p>
        </w:tc>
      </w:tr>
      <w:tr w:rsidR="00CE5EAD" w:rsidRPr="00247601" w14:paraId="692CC918" w14:textId="77777777" w:rsidTr="00D5766A">
        <w:trPr>
          <w:trHeight w:hRule="exact" w:val="510"/>
          <w:jc w:val="center"/>
        </w:trPr>
        <w:tc>
          <w:tcPr>
            <w:tcW w:w="2231" w:type="pct"/>
            <w:vAlign w:val="center"/>
          </w:tcPr>
          <w:p w14:paraId="4911C87F"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屋面与卫生间防水</w:t>
            </w:r>
          </w:p>
        </w:tc>
        <w:tc>
          <w:tcPr>
            <w:tcW w:w="2769" w:type="pct"/>
            <w:vAlign w:val="center"/>
          </w:tcPr>
          <w:p w14:paraId="4A458C86"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不低于</w:t>
            </w:r>
            <w:r w:rsidRPr="00247601">
              <w:rPr>
                <w:rFonts w:ascii="Times New Roman" w:eastAsia="宋体" w:hAnsi="Times New Roman" w:cs="Times New Roman"/>
                <w:color w:val="000000" w:themeColor="text1"/>
                <w:szCs w:val="18"/>
              </w:rPr>
              <w:t>20</w:t>
            </w:r>
            <w:r w:rsidRPr="00247601">
              <w:rPr>
                <w:rFonts w:ascii="Times New Roman" w:eastAsia="宋体" w:hAnsi="Times New Roman" w:cs="Times New Roman"/>
                <w:color w:val="000000" w:themeColor="text1"/>
                <w:szCs w:val="18"/>
              </w:rPr>
              <w:t>年</w:t>
            </w:r>
          </w:p>
        </w:tc>
      </w:tr>
      <w:tr w:rsidR="00CE5EAD" w:rsidRPr="00247601" w14:paraId="4B3A247F" w14:textId="77777777" w:rsidTr="00D5766A">
        <w:trPr>
          <w:trHeight w:hRule="exact" w:val="510"/>
          <w:jc w:val="center"/>
        </w:trPr>
        <w:tc>
          <w:tcPr>
            <w:tcW w:w="2231" w:type="pct"/>
            <w:vAlign w:val="center"/>
          </w:tcPr>
          <w:p w14:paraId="762B8471"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地下室防水</w:t>
            </w:r>
          </w:p>
        </w:tc>
        <w:tc>
          <w:tcPr>
            <w:tcW w:w="2769" w:type="pct"/>
            <w:vAlign w:val="center"/>
          </w:tcPr>
          <w:p w14:paraId="7E84E460" w14:textId="60CA75DB"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不低于结构设计工作年限</w:t>
            </w:r>
          </w:p>
        </w:tc>
      </w:tr>
      <w:tr w:rsidR="00CE5EAD" w:rsidRPr="00247601" w14:paraId="5B2CA698" w14:textId="77777777" w:rsidTr="00D5766A">
        <w:trPr>
          <w:trHeight w:hRule="exact" w:val="510"/>
          <w:jc w:val="center"/>
        </w:trPr>
        <w:tc>
          <w:tcPr>
            <w:tcW w:w="2231" w:type="pct"/>
            <w:vAlign w:val="center"/>
          </w:tcPr>
          <w:p w14:paraId="1096EC17"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管线工程</w:t>
            </w:r>
          </w:p>
        </w:tc>
        <w:tc>
          <w:tcPr>
            <w:tcW w:w="2769" w:type="pct"/>
            <w:vAlign w:val="center"/>
          </w:tcPr>
          <w:p w14:paraId="08EBDA91"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不低于</w:t>
            </w:r>
            <w:r w:rsidRPr="00247601">
              <w:rPr>
                <w:rFonts w:ascii="Times New Roman" w:eastAsia="宋体" w:hAnsi="Times New Roman" w:cs="Times New Roman"/>
                <w:color w:val="000000" w:themeColor="text1"/>
                <w:szCs w:val="18"/>
              </w:rPr>
              <w:t>15</w:t>
            </w:r>
            <w:r w:rsidRPr="00247601">
              <w:rPr>
                <w:rFonts w:ascii="Times New Roman" w:eastAsia="宋体" w:hAnsi="Times New Roman" w:cs="Times New Roman"/>
                <w:color w:val="000000" w:themeColor="text1"/>
                <w:szCs w:val="18"/>
              </w:rPr>
              <w:t>年</w:t>
            </w:r>
          </w:p>
        </w:tc>
      </w:tr>
      <w:tr w:rsidR="00CE5EAD" w:rsidRPr="00247601" w14:paraId="6AF2C5CC" w14:textId="77777777" w:rsidTr="00D5766A">
        <w:trPr>
          <w:trHeight w:hRule="exact" w:val="510"/>
          <w:jc w:val="center"/>
        </w:trPr>
        <w:tc>
          <w:tcPr>
            <w:tcW w:w="2231" w:type="pct"/>
            <w:vAlign w:val="center"/>
          </w:tcPr>
          <w:p w14:paraId="5AFFFEB7"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公用设备</w:t>
            </w:r>
          </w:p>
        </w:tc>
        <w:tc>
          <w:tcPr>
            <w:tcW w:w="2769" w:type="pct"/>
            <w:vAlign w:val="center"/>
          </w:tcPr>
          <w:p w14:paraId="29DBA918"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不低于</w:t>
            </w:r>
            <w:r w:rsidRPr="00247601">
              <w:rPr>
                <w:rFonts w:ascii="Times New Roman" w:eastAsia="宋体" w:hAnsi="Times New Roman" w:cs="Times New Roman"/>
                <w:color w:val="000000" w:themeColor="text1"/>
                <w:szCs w:val="18"/>
              </w:rPr>
              <w:t>15</w:t>
            </w:r>
            <w:r w:rsidRPr="00247601">
              <w:rPr>
                <w:rFonts w:ascii="Times New Roman" w:eastAsia="宋体" w:hAnsi="Times New Roman" w:cs="Times New Roman"/>
                <w:color w:val="000000" w:themeColor="text1"/>
                <w:szCs w:val="18"/>
              </w:rPr>
              <w:t>年</w:t>
            </w:r>
          </w:p>
        </w:tc>
      </w:tr>
      <w:tr w:rsidR="00CE5EAD" w:rsidRPr="00247601" w14:paraId="768CC948" w14:textId="77777777" w:rsidTr="00D5766A">
        <w:trPr>
          <w:trHeight w:hRule="exact" w:val="510"/>
          <w:jc w:val="center"/>
        </w:trPr>
        <w:tc>
          <w:tcPr>
            <w:tcW w:w="2231" w:type="pct"/>
            <w:vAlign w:val="center"/>
          </w:tcPr>
          <w:p w14:paraId="7E9B1945"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户门及外窗</w:t>
            </w:r>
          </w:p>
        </w:tc>
        <w:tc>
          <w:tcPr>
            <w:tcW w:w="2769" w:type="pct"/>
            <w:vAlign w:val="center"/>
          </w:tcPr>
          <w:p w14:paraId="1F255724"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不低于</w:t>
            </w:r>
            <w:r w:rsidRPr="00247601">
              <w:rPr>
                <w:rFonts w:ascii="Times New Roman" w:eastAsia="宋体" w:hAnsi="Times New Roman" w:cs="Times New Roman"/>
                <w:color w:val="000000" w:themeColor="text1"/>
                <w:szCs w:val="18"/>
              </w:rPr>
              <w:t>20</w:t>
            </w:r>
            <w:r w:rsidRPr="00247601">
              <w:rPr>
                <w:rFonts w:ascii="Times New Roman" w:eastAsia="宋体" w:hAnsi="Times New Roman" w:cs="Times New Roman"/>
                <w:color w:val="000000" w:themeColor="text1"/>
                <w:szCs w:val="18"/>
              </w:rPr>
              <w:t>年</w:t>
            </w:r>
          </w:p>
        </w:tc>
      </w:tr>
      <w:tr w:rsidR="00CE5EAD" w:rsidRPr="00247601" w14:paraId="75B0882C" w14:textId="77777777" w:rsidTr="00D5766A">
        <w:trPr>
          <w:trHeight w:hRule="exact" w:val="510"/>
          <w:jc w:val="center"/>
        </w:trPr>
        <w:tc>
          <w:tcPr>
            <w:tcW w:w="2231" w:type="pct"/>
            <w:vAlign w:val="center"/>
          </w:tcPr>
          <w:p w14:paraId="1212BAC2"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外保温系统</w:t>
            </w:r>
          </w:p>
        </w:tc>
        <w:tc>
          <w:tcPr>
            <w:tcW w:w="2769" w:type="pct"/>
            <w:vAlign w:val="center"/>
          </w:tcPr>
          <w:p w14:paraId="739351A8" w14:textId="77777777" w:rsidR="00CE5EAD" w:rsidRPr="00247601" w:rsidRDefault="00CE5EAD" w:rsidP="00247601">
            <w:pPr>
              <w:adjustRightInd w:val="0"/>
              <w:snapToGrid w:val="0"/>
              <w:spacing w:line="300" w:lineRule="auto"/>
              <w:jc w:val="center"/>
              <w:rPr>
                <w:rFonts w:ascii="Times New Roman" w:eastAsia="宋体" w:hAnsi="Times New Roman" w:cs="Times New Roman"/>
                <w:color w:val="000000" w:themeColor="text1"/>
                <w:szCs w:val="18"/>
              </w:rPr>
            </w:pPr>
            <w:r w:rsidRPr="00247601">
              <w:rPr>
                <w:rFonts w:ascii="Times New Roman" w:eastAsia="宋体" w:hAnsi="Times New Roman" w:cs="Times New Roman"/>
                <w:color w:val="000000" w:themeColor="text1"/>
                <w:szCs w:val="18"/>
              </w:rPr>
              <w:t>不低于</w:t>
            </w:r>
            <w:r w:rsidRPr="00247601">
              <w:rPr>
                <w:rFonts w:ascii="Times New Roman" w:eastAsia="宋体" w:hAnsi="Times New Roman" w:cs="Times New Roman"/>
                <w:color w:val="000000" w:themeColor="text1"/>
                <w:szCs w:val="18"/>
              </w:rPr>
              <w:t>25</w:t>
            </w:r>
            <w:r w:rsidRPr="00247601">
              <w:rPr>
                <w:rFonts w:ascii="Times New Roman" w:eastAsia="宋体" w:hAnsi="Times New Roman" w:cs="Times New Roman"/>
                <w:color w:val="000000" w:themeColor="text1"/>
                <w:szCs w:val="18"/>
              </w:rPr>
              <w:t>年</w:t>
            </w:r>
          </w:p>
        </w:tc>
      </w:tr>
    </w:tbl>
    <w:p w14:paraId="345A0C6D" w14:textId="77777777" w:rsidR="0002611C" w:rsidRPr="00247601" w:rsidRDefault="0002611C" w:rsidP="00247601">
      <w:pPr>
        <w:spacing w:line="300" w:lineRule="auto"/>
        <w:rPr>
          <w:rFonts w:ascii="Times New Roman" w:eastAsia="宋体" w:hAnsi="Times New Roman" w:cs="Times New Roman"/>
        </w:rPr>
      </w:pPr>
    </w:p>
    <w:p w14:paraId="52202DD6" w14:textId="4BC92D68" w:rsidR="0002611C" w:rsidRPr="00247601" w:rsidRDefault="0002611C"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2.2.</w:t>
      </w:r>
      <w:r w:rsidR="00CD4EF9"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住宅照明标准值应符合表</w:t>
      </w:r>
      <w:r w:rsidRPr="00247601">
        <w:rPr>
          <w:rFonts w:ascii="Times New Roman" w:eastAsia="宋体" w:hAnsi="Times New Roman" w:cs="Times New Roman"/>
          <w:color w:val="000000" w:themeColor="text1"/>
          <w:sz w:val="24"/>
          <w:szCs w:val="24"/>
        </w:rPr>
        <w:t>2.2.</w:t>
      </w:r>
      <w:r w:rsidR="00CD4EF9"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的规定。</w:t>
      </w:r>
    </w:p>
    <w:p w14:paraId="378B542B" w14:textId="090D3EE5" w:rsidR="0002611C" w:rsidRPr="00247601" w:rsidRDefault="0002611C" w:rsidP="00247601">
      <w:pPr>
        <w:widowControl/>
        <w:spacing w:beforeLines="50" w:before="156" w:line="300" w:lineRule="auto"/>
        <w:jc w:val="center"/>
        <w:rPr>
          <w:rFonts w:ascii="Times New Roman" w:eastAsia="宋体" w:hAnsi="Times New Roman" w:cs="Times New Roman"/>
          <w:b/>
          <w:color w:val="000000" w:themeColor="text1"/>
          <w:kern w:val="0"/>
          <w:szCs w:val="24"/>
        </w:rPr>
      </w:pPr>
      <w:r w:rsidRPr="00247601">
        <w:rPr>
          <w:rFonts w:ascii="Times New Roman" w:eastAsia="宋体" w:hAnsi="Times New Roman" w:cs="Times New Roman"/>
          <w:b/>
          <w:color w:val="000000" w:themeColor="text1"/>
          <w:kern w:val="0"/>
          <w:szCs w:val="24"/>
        </w:rPr>
        <w:t>表</w:t>
      </w:r>
      <w:r w:rsidRPr="00247601">
        <w:rPr>
          <w:rFonts w:ascii="Times New Roman" w:eastAsia="宋体" w:hAnsi="Times New Roman" w:cs="Times New Roman"/>
          <w:b/>
          <w:color w:val="000000" w:themeColor="text1"/>
          <w:kern w:val="0"/>
          <w:szCs w:val="24"/>
        </w:rPr>
        <w:t>2.2.</w:t>
      </w:r>
      <w:r w:rsidR="00CD4EF9" w:rsidRPr="00247601">
        <w:rPr>
          <w:rFonts w:ascii="Times New Roman" w:eastAsia="宋体" w:hAnsi="Times New Roman" w:cs="Times New Roman"/>
          <w:b/>
          <w:color w:val="000000" w:themeColor="text1"/>
          <w:kern w:val="0"/>
          <w:szCs w:val="24"/>
        </w:rPr>
        <w:t>2</w:t>
      </w:r>
      <w:r w:rsidRPr="00247601">
        <w:rPr>
          <w:rFonts w:ascii="Times New Roman" w:eastAsia="宋体" w:hAnsi="Times New Roman" w:cs="Times New Roman"/>
          <w:b/>
          <w:color w:val="000000" w:themeColor="text1"/>
          <w:kern w:val="0"/>
          <w:szCs w:val="24"/>
        </w:rPr>
        <w:t xml:space="preserve"> </w:t>
      </w:r>
      <w:r w:rsidRPr="00247601">
        <w:rPr>
          <w:rFonts w:ascii="Times New Roman" w:eastAsia="宋体" w:hAnsi="Times New Roman" w:cs="Times New Roman"/>
          <w:b/>
          <w:color w:val="000000" w:themeColor="text1"/>
          <w:kern w:val="0"/>
          <w:szCs w:val="24"/>
        </w:rPr>
        <w:t>住宅照明标准值</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305"/>
        <w:gridCol w:w="2134"/>
        <w:gridCol w:w="1522"/>
        <w:gridCol w:w="992"/>
        <w:gridCol w:w="1134"/>
      </w:tblGrid>
      <w:tr w:rsidR="0002611C" w:rsidRPr="00247601" w14:paraId="0FFDA505" w14:textId="77777777" w:rsidTr="00E43D9E">
        <w:trPr>
          <w:cantSplit/>
          <w:trHeight w:val="369"/>
          <w:jc w:val="center"/>
        </w:trPr>
        <w:tc>
          <w:tcPr>
            <w:tcW w:w="2293" w:type="dxa"/>
            <w:gridSpan w:val="2"/>
            <w:vAlign w:val="center"/>
          </w:tcPr>
          <w:p w14:paraId="7728BEE6"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房间或场所</w:t>
            </w:r>
          </w:p>
        </w:tc>
        <w:tc>
          <w:tcPr>
            <w:tcW w:w="2134" w:type="dxa"/>
            <w:vAlign w:val="center"/>
          </w:tcPr>
          <w:p w14:paraId="7130701E"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参考平面及其高度</w:t>
            </w:r>
          </w:p>
        </w:tc>
        <w:tc>
          <w:tcPr>
            <w:tcW w:w="1522" w:type="dxa"/>
            <w:vAlign w:val="center"/>
          </w:tcPr>
          <w:p w14:paraId="6A4A24C2"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照度标准值（</w:t>
            </w:r>
            <w:r w:rsidRPr="00247601">
              <w:rPr>
                <w:rFonts w:ascii="Times New Roman" w:eastAsia="宋体" w:hAnsi="Times New Roman" w:cs="Times New Roman"/>
                <w:color w:val="000000" w:themeColor="text1"/>
                <w:szCs w:val="21"/>
              </w:rPr>
              <w:t>lx</w:t>
            </w:r>
            <w:r w:rsidRPr="00247601">
              <w:rPr>
                <w:rFonts w:ascii="Times New Roman" w:eastAsia="宋体" w:hAnsi="Times New Roman" w:cs="Times New Roman"/>
                <w:color w:val="000000" w:themeColor="text1"/>
                <w:szCs w:val="21"/>
              </w:rPr>
              <w:t>）</w:t>
            </w:r>
          </w:p>
        </w:tc>
        <w:tc>
          <w:tcPr>
            <w:tcW w:w="992" w:type="dxa"/>
            <w:vAlign w:val="center"/>
          </w:tcPr>
          <w:p w14:paraId="39711C0A" w14:textId="2BDF5A71" w:rsidR="0002611C" w:rsidRPr="00247601" w:rsidRDefault="00E43D9E" w:rsidP="00247601">
            <w:pPr>
              <w:spacing w:line="300" w:lineRule="auto"/>
              <w:jc w:val="center"/>
              <w:rPr>
                <w:rFonts w:ascii="Times New Roman" w:eastAsia="宋体" w:hAnsi="Times New Roman" w:cs="Times New Roman"/>
                <w:color w:val="000000" w:themeColor="text1"/>
                <w:szCs w:val="21"/>
              </w:rPr>
            </w:pPr>
            <w:r w:rsidRPr="00E43D9E">
              <w:rPr>
                <w:rFonts w:ascii="Times New Roman" w:eastAsia="宋体" w:hAnsi="Times New Roman" w:cs="Times New Roman" w:hint="eastAsia"/>
                <w:color w:val="000000" w:themeColor="text1"/>
                <w:szCs w:val="21"/>
              </w:rPr>
              <w:t>显色指数</w:t>
            </w:r>
            <w:r w:rsidR="0002611C" w:rsidRPr="00247601">
              <w:rPr>
                <w:rFonts w:ascii="Times New Roman" w:eastAsia="宋体" w:hAnsi="Times New Roman" w:cs="Times New Roman"/>
                <w:i/>
                <w:color w:val="000000" w:themeColor="text1"/>
                <w:szCs w:val="21"/>
              </w:rPr>
              <w:t>R</w:t>
            </w:r>
            <w:r w:rsidR="0002611C" w:rsidRPr="00247601">
              <w:rPr>
                <w:rFonts w:ascii="Times New Roman" w:eastAsia="宋体" w:hAnsi="Times New Roman" w:cs="Times New Roman"/>
                <w:i/>
                <w:color w:val="000000" w:themeColor="text1"/>
                <w:szCs w:val="21"/>
                <w:vertAlign w:val="subscript"/>
              </w:rPr>
              <w:t>a</w:t>
            </w:r>
          </w:p>
        </w:tc>
        <w:tc>
          <w:tcPr>
            <w:tcW w:w="1134" w:type="dxa"/>
            <w:vAlign w:val="center"/>
          </w:tcPr>
          <w:p w14:paraId="434D853F" w14:textId="3131C545" w:rsidR="0002611C" w:rsidRPr="00247601" w:rsidRDefault="00E43D9E" w:rsidP="00247601">
            <w:pPr>
              <w:spacing w:line="300" w:lineRule="auto"/>
              <w:jc w:val="center"/>
              <w:rPr>
                <w:rFonts w:ascii="Times New Roman" w:eastAsia="宋体" w:hAnsi="Times New Roman" w:cs="Times New Roman"/>
                <w:i/>
                <w:color w:val="000000" w:themeColor="text1"/>
                <w:szCs w:val="21"/>
              </w:rPr>
            </w:pPr>
            <w:r w:rsidRPr="00E43D9E">
              <w:rPr>
                <w:rFonts w:ascii="Times New Roman" w:eastAsia="宋体" w:hAnsi="Times New Roman" w:cs="Times New Roman" w:hint="eastAsia"/>
                <w:color w:val="000000" w:themeColor="text1"/>
                <w:szCs w:val="21"/>
              </w:rPr>
              <w:t>特殊显色指数</w:t>
            </w:r>
            <w:r w:rsidR="0002611C" w:rsidRPr="00247601">
              <w:rPr>
                <w:rFonts w:ascii="Times New Roman" w:eastAsia="宋体" w:hAnsi="Times New Roman" w:cs="Times New Roman"/>
                <w:i/>
                <w:color w:val="000000" w:themeColor="text1"/>
                <w:szCs w:val="21"/>
              </w:rPr>
              <w:t>R</w:t>
            </w:r>
            <w:r w:rsidR="0002611C" w:rsidRPr="00247601">
              <w:rPr>
                <w:rFonts w:ascii="Times New Roman" w:eastAsia="宋体" w:hAnsi="Times New Roman" w:cs="Times New Roman"/>
                <w:i/>
                <w:color w:val="000000" w:themeColor="text1"/>
                <w:szCs w:val="21"/>
                <w:vertAlign w:val="subscript"/>
              </w:rPr>
              <w:t>9</w:t>
            </w:r>
          </w:p>
        </w:tc>
      </w:tr>
      <w:tr w:rsidR="0002611C" w:rsidRPr="00247601" w14:paraId="07D05070" w14:textId="77777777" w:rsidTr="00E43D9E">
        <w:trPr>
          <w:cantSplit/>
          <w:trHeight w:val="393"/>
          <w:jc w:val="center"/>
        </w:trPr>
        <w:tc>
          <w:tcPr>
            <w:tcW w:w="2293" w:type="dxa"/>
            <w:gridSpan w:val="2"/>
            <w:vAlign w:val="center"/>
          </w:tcPr>
          <w:p w14:paraId="10B07035"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起居室</w:t>
            </w:r>
          </w:p>
        </w:tc>
        <w:tc>
          <w:tcPr>
            <w:tcW w:w="2134" w:type="dxa"/>
            <w:vAlign w:val="center"/>
          </w:tcPr>
          <w:p w14:paraId="5BCD6E5B"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0.75m</w:t>
            </w:r>
            <w:r w:rsidRPr="00F9771C">
              <w:rPr>
                <w:rFonts w:ascii="Times New Roman" w:eastAsia="宋体" w:hAnsi="Times New Roman" w:cs="Times New Roman"/>
                <w:szCs w:val="21"/>
              </w:rPr>
              <w:t>水平面</w:t>
            </w:r>
          </w:p>
        </w:tc>
        <w:tc>
          <w:tcPr>
            <w:tcW w:w="1522" w:type="dxa"/>
            <w:vAlign w:val="center"/>
          </w:tcPr>
          <w:p w14:paraId="730F6F60"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≥100</w:t>
            </w:r>
          </w:p>
        </w:tc>
        <w:tc>
          <w:tcPr>
            <w:tcW w:w="992" w:type="dxa"/>
            <w:vAlign w:val="center"/>
          </w:tcPr>
          <w:p w14:paraId="3230994E"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≥80</w:t>
            </w:r>
          </w:p>
        </w:tc>
        <w:tc>
          <w:tcPr>
            <w:tcW w:w="1134" w:type="dxa"/>
            <w:vAlign w:val="center"/>
          </w:tcPr>
          <w:p w14:paraId="0D7620AD"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w:t>
            </w:r>
          </w:p>
        </w:tc>
      </w:tr>
      <w:tr w:rsidR="0002611C" w:rsidRPr="00247601" w14:paraId="7F3F8B72" w14:textId="77777777" w:rsidTr="00E43D9E">
        <w:trPr>
          <w:cantSplit/>
          <w:trHeight w:val="427"/>
          <w:jc w:val="center"/>
        </w:trPr>
        <w:tc>
          <w:tcPr>
            <w:tcW w:w="2293" w:type="dxa"/>
            <w:gridSpan w:val="2"/>
            <w:vAlign w:val="center"/>
          </w:tcPr>
          <w:p w14:paraId="5DAA8605"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卧室</w:t>
            </w:r>
          </w:p>
        </w:tc>
        <w:tc>
          <w:tcPr>
            <w:tcW w:w="2134" w:type="dxa"/>
            <w:vAlign w:val="center"/>
          </w:tcPr>
          <w:p w14:paraId="71E44388"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0.75m</w:t>
            </w:r>
            <w:r w:rsidRPr="00F9771C">
              <w:rPr>
                <w:rFonts w:ascii="Times New Roman" w:eastAsia="宋体" w:hAnsi="Times New Roman" w:cs="Times New Roman"/>
                <w:szCs w:val="21"/>
              </w:rPr>
              <w:t>水平面</w:t>
            </w:r>
          </w:p>
        </w:tc>
        <w:tc>
          <w:tcPr>
            <w:tcW w:w="1522" w:type="dxa"/>
            <w:vAlign w:val="center"/>
          </w:tcPr>
          <w:p w14:paraId="5CFFB0D1"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≥75</w:t>
            </w:r>
          </w:p>
        </w:tc>
        <w:tc>
          <w:tcPr>
            <w:tcW w:w="992" w:type="dxa"/>
            <w:vAlign w:val="center"/>
          </w:tcPr>
          <w:p w14:paraId="582F17DE"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≥80</w:t>
            </w:r>
          </w:p>
        </w:tc>
        <w:tc>
          <w:tcPr>
            <w:tcW w:w="1134" w:type="dxa"/>
            <w:vAlign w:val="center"/>
          </w:tcPr>
          <w:p w14:paraId="21B3869A"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w:t>
            </w:r>
          </w:p>
        </w:tc>
      </w:tr>
      <w:tr w:rsidR="0002611C" w:rsidRPr="00247601" w14:paraId="6FEAC0FB" w14:textId="77777777" w:rsidTr="00E43D9E">
        <w:trPr>
          <w:cantSplit/>
          <w:trHeight w:val="369"/>
          <w:jc w:val="center"/>
        </w:trPr>
        <w:tc>
          <w:tcPr>
            <w:tcW w:w="2293" w:type="dxa"/>
            <w:gridSpan w:val="2"/>
          </w:tcPr>
          <w:p w14:paraId="43D59BE2"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餐厅</w:t>
            </w:r>
          </w:p>
        </w:tc>
        <w:tc>
          <w:tcPr>
            <w:tcW w:w="2134" w:type="dxa"/>
            <w:vAlign w:val="center"/>
          </w:tcPr>
          <w:p w14:paraId="74CA1686"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0.75m</w:t>
            </w:r>
            <w:r w:rsidRPr="00F9771C">
              <w:rPr>
                <w:rFonts w:ascii="Times New Roman" w:eastAsia="宋体" w:hAnsi="Times New Roman" w:cs="Times New Roman"/>
                <w:szCs w:val="21"/>
              </w:rPr>
              <w:t>餐桌面</w:t>
            </w:r>
          </w:p>
        </w:tc>
        <w:tc>
          <w:tcPr>
            <w:tcW w:w="1522" w:type="dxa"/>
            <w:vAlign w:val="center"/>
          </w:tcPr>
          <w:p w14:paraId="07CF0254"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≥150</w:t>
            </w:r>
          </w:p>
        </w:tc>
        <w:tc>
          <w:tcPr>
            <w:tcW w:w="992" w:type="dxa"/>
            <w:vAlign w:val="center"/>
          </w:tcPr>
          <w:p w14:paraId="2B98F681"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≥80</w:t>
            </w:r>
          </w:p>
        </w:tc>
        <w:tc>
          <w:tcPr>
            <w:tcW w:w="1134" w:type="dxa"/>
            <w:vAlign w:val="center"/>
          </w:tcPr>
          <w:p w14:paraId="2635903A"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w:t>
            </w:r>
          </w:p>
        </w:tc>
      </w:tr>
      <w:tr w:rsidR="0002611C" w:rsidRPr="00247601" w14:paraId="5AAAF288" w14:textId="77777777" w:rsidTr="00E43D9E">
        <w:trPr>
          <w:cantSplit/>
          <w:trHeight w:val="369"/>
          <w:jc w:val="center"/>
        </w:trPr>
        <w:tc>
          <w:tcPr>
            <w:tcW w:w="988" w:type="dxa"/>
            <w:vMerge w:val="restart"/>
            <w:vAlign w:val="center"/>
          </w:tcPr>
          <w:p w14:paraId="1BFA5B11"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厨房</w:t>
            </w:r>
          </w:p>
        </w:tc>
        <w:tc>
          <w:tcPr>
            <w:tcW w:w="1305" w:type="dxa"/>
          </w:tcPr>
          <w:p w14:paraId="6E8454A5"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一般活动</w:t>
            </w:r>
          </w:p>
        </w:tc>
        <w:tc>
          <w:tcPr>
            <w:tcW w:w="2134" w:type="dxa"/>
            <w:vAlign w:val="center"/>
          </w:tcPr>
          <w:p w14:paraId="65B023FE"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0.75m</w:t>
            </w:r>
            <w:r w:rsidRPr="00F9771C">
              <w:rPr>
                <w:rFonts w:ascii="Times New Roman" w:eastAsia="宋体" w:hAnsi="Times New Roman" w:cs="Times New Roman"/>
                <w:szCs w:val="21"/>
              </w:rPr>
              <w:t>水平面</w:t>
            </w:r>
          </w:p>
        </w:tc>
        <w:tc>
          <w:tcPr>
            <w:tcW w:w="1522" w:type="dxa"/>
            <w:vAlign w:val="center"/>
          </w:tcPr>
          <w:p w14:paraId="3161B066"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≥100</w:t>
            </w:r>
          </w:p>
        </w:tc>
        <w:tc>
          <w:tcPr>
            <w:tcW w:w="992" w:type="dxa"/>
            <w:vMerge w:val="restart"/>
            <w:vAlign w:val="center"/>
          </w:tcPr>
          <w:p w14:paraId="0BB90CD4"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≥80</w:t>
            </w:r>
          </w:p>
        </w:tc>
        <w:tc>
          <w:tcPr>
            <w:tcW w:w="1134" w:type="dxa"/>
            <w:vMerge w:val="restart"/>
            <w:vAlign w:val="center"/>
          </w:tcPr>
          <w:p w14:paraId="552DD756"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w:t>
            </w:r>
          </w:p>
        </w:tc>
      </w:tr>
      <w:tr w:rsidR="0002611C" w:rsidRPr="00247601" w14:paraId="780182B8" w14:textId="77777777" w:rsidTr="00E43D9E">
        <w:trPr>
          <w:cantSplit/>
          <w:trHeight w:val="369"/>
          <w:jc w:val="center"/>
        </w:trPr>
        <w:tc>
          <w:tcPr>
            <w:tcW w:w="988" w:type="dxa"/>
            <w:vMerge/>
          </w:tcPr>
          <w:p w14:paraId="6B2721A5" w14:textId="77777777" w:rsidR="0002611C" w:rsidRPr="00F9771C" w:rsidRDefault="0002611C" w:rsidP="00247601">
            <w:pPr>
              <w:spacing w:line="300" w:lineRule="auto"/>
              <w:ind w:firstLineChars="100" w:firstLine="210"/>
              <w:jc w:val="center"/>
              <w:rPr>
                <w:rFonts w:ascii="Times New Roman" w:eastAsia="宋体" w:hAnsi="Times New Roman" w:cs="Times New Roman"/>
                <w:szCs w:val="21"/>
              </w:rPr>
            </w:pPr>
          </w:p>
        </w:tc>
        <w:tc>
          <w:tcPr>
            <w:tcW w:w="1305" w:type="dxa"/>
          </w:tcPr>
          <w:p w14:paraId="5742B9C4"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操作台</w:t>
            </w:r>
          </w:p>
        </w:tc>
        <w:tc>
          <w:tcPr>
            <w:tcW w:w="2134" w:type="dxa"/>
            <w:vAlign w:val="center"/>
          </w:tcPr>
          <w:p w14:paraId="35DD73BD"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台面</w:t>
            </w:r>
          </w:p>
        </w:tc>
        <w:tc>
          <w:tcPr>
            <w:tcW w:w="1522" w:type="dxa"/>
            <w:vAlign w:val="center"/>
          </w:tcPr>
          <w:p w14:paraId="0BADE3D8"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≥150</w:t>
            </w:r>
            <w:r w:rsidRPr="00F9771C">
              <w:rPr>
                <w:rFonts w:ascii="Times New Roman" w:eastAsia="宋体" w:hAnsi="Times New Roman" w:cs="Times New Roman"/>
                <w:szCs w:val="21"/>
                <w:vertAlign w:val="superscript"/>
              </w:rPr>
              <w:t>*</w:t>
            </w:r>
          </w:p>
        </w:tc>
        <w:tc>
          <w:tcPr>
            <w:tcW w:w="992" w:type="dxa"/>
            <w:vMerge/>
            <w:vAlign w:val="center"/>
          </w:tcPr>
          <w:p w14:paraId="290A8234" w14:textId="77777777" w:rsidR="0002611C" w:rsidRPr="00F9771C" w:rsidRDefault="0002611C" w:rsidP="00247601">
            <w:pPr>
              <w:spacing w:line="300" w:lineRule="auto"/>
              <w:jc w:val="center"/>
              <w:rPr>
                <w:rFonts w:ascii="Times New Roman" w:eastAsia="宋体" w:hAnsi="Times New Roman" w:cs="Times New Roman"/>
                <w:szCs w:val="21"/>
              </w:rPr>
            </w:pPr>
          </w:p>
        </w:tc>
        <w:tc>
          <w:tcPr>
            <w:tcW w:w="1134" w:type="dxa"/>
            <w:vMerge/>
            <w:vAlign w:val="center"/>
          </w:tcPr>
          <w:p w14:paraId="1331C93A" w14:textId="77777777" w:rsidR="0002611C" w:rsidRPr="00F9771C" w:rsidRDefault="0002611C" w:rsidP="00247601">
            <w:pPr>
              <w:spacing w:line="300" w:lineRule="auto"/>
              <w:jc w:val="center"/>
              <w:rPr>
                <w:rFonts w:ascii="Times New Roman" w:eastAsia="宋体" w:hAnsi="Times New Roman" w:cs="Times New Roman"/>
                <w:szCs w:val="21"/>
              </w:rPr>
            </w:pPr>
          </w:p>
        </w:tc>
      </w:tr>
      <w:tr w:rsidR="0002611C" w:rsidRPr="00247601" w14:paraId="0B3E49C2" w14:textId="77777777" w:rsidTr="00E43D9E">
        <w:trPr>
          <w:cantSplit/>
          <w:trHeight w:val="369"/>
          <w:jc w:val="center"/>
        </w:trPr>
        <w:tc>
          <w:tcPr>
            <w:tcW w:w="2293" w:type="dxa"/>
            <w:gridSpan w:val="2"/>
          </w:tcPr>
          <w:p w14:paraId="6D00C613"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卫生间</w:t>
            </w:r>
          </w:p>
        </w:tc>
        <w:tc>
          <w:tcPr>
            <w:tcW w:w="2134" w:type="dxa"/>
            <w:vAlign w:val="center"/>
          </w:tcPr>
          <w:p w14:paraId="51BBC335"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0.75m</w:t>
            </w:r>
            <w:r w:rsidRPr="00F9771C">
              <w:rPr>
                <w:rFonts w:ascii="Times New Roman" w:eastAsia="宋体" w:hAnsi="Times New Roman" w:cs="Times New Roman"/>
                <w:szCs w:val="21"/>
              </w:rPr>
              <w:t>水平面</w:t>
            </w:r>
          </w:p>
        </w:tc>
        <w:tc>
          <w:tcPr>
            <w:tcW w:w="1522" w:type="dxa"/>
            <w:vAlign w:val="center"/>
          </w:tcPr>
          <w:p w14:paraId="2B3CAF48"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≥100</w:t>
            </w:r>
          </w:p>
        </w:tc>
        <w:tc>
          <w:tcPr>
            <w:tcW w:w="992" w:type="dxa"/>
            <w:vAlign w:val="center"/>
          </w:tcPr>
          <w:p w14:paraId="521D2DA1"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≥80</w:t>
            </w:r>
          </w:p>
        </w:tc>
        <w:tc>
          <w:tcPr>
            <w:tcW w:w="1134" w:type="dxa"/>
            <w:vAlign w:val="center"/>
          </w:tcPr>
          <w:p w14:paraId="446C5679" w14:textId="77777777" w:rsidR="0002611C" w:rsidRPr="00F9771C" w:rsidRDefault="0002611C" w:rsidP="00247601">
            <w:pPr>
              <w:spacing w:line="300" w:lineRule="auto"/>
              <w:jc w:val="center"/>
              <w:rPr>
                <w:rFonts w:ascii="Times New Roman" w:eastAsia="宋体" w:hAnsi="Times New Roman" w:cs="Times New Roman"/>
                <w:szCs w:val="21"/>
              </w:rPr>
            </w:pPr>
            <w:r w:rsidRPr="00F9771C">
              <w:rPr>
                <w:rFonts w:ascii="Times New Roman" w:eastAsia="宋体" w:hAnsi="Times New Roman" w:cs="Times New Roman"/>
                <w:szCs w:val="21"/>
              </w:rPr>
              <w:t>≥0</w:t>
            </w:r>
          </w:p>
        </w:tc>
      </w:tr>
      <w:tr w:rsidR="0002611C" w:rsidRPr="00247601" w14:paraId="47FB585D" w14:textId="77777777" w:rsidTr="00E43D9E">
        <w:trPr>
          <w:cantSplit/>
          <w:trHeight w:val="369"/>
          <w:jc w:val="center"/>
        </w:trPr>
        <w:tc>
          <w:tcPr>
            <w:tcW w:w="2293" w:type="dxa"/>
            <w:gridSpan w:val="2"/>
          </w:tcPr>
          <w:p w14:paraId="6FA05D3B"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电梯前厅</w:t>
            </w:r>
          </w:p>
        </w:tc>
        <w:tc>
          <w:tcPr>
            <w:tcW w:w="2134" w:type="dxa"/>
            <w:vAlign w:val="center"/>
          </w:tcPr>
          <w:p w14:paraId="7625A4C1"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地面</w:t>
            </w:r>
          </w:p>
        </w:tc>
        <w:tc>
          <w:tcPr>
            <w:tcW w:w="1522" w:type="dxa"/>
            <w:vAlign w:val="center"/>
          </w:tcPr>
          <w:p w14:paraId="1D2E77ED"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≥75</w:t>
            </w:r>
          </w:p>
        </w:tc>
        <w:tc>
          <w:tcPr>
            <w:tcW w:w="992" w:type="dxa"/>
            <w:vAlign w:val="center"/>
          </w:tcPr>
          <w:p w14:paraId="1ABB83A9"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≥60</w:t>
            </w:r>
          </w:p>
        </w:tc>
        <w:tc>
          <w:tcPr>
            <w:tcW w:w="1134" w:type="dxa"/>
            <w:vAlign w:val="center"/>
          </w:tcPr>
          <w:p w14:paraId="26B6A597"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w:t>
            </w:r>
          </w:p>
        </w:tc>
      </w:tr>
      <w:tr w:rsidR="0002611C" w:rsidRPr="00247601" w14:paraId="3B7464A6" w14:textId="77777777" w:rsidTr="00E43D9E">
        <w:trPr>
          <w:cantSplit/>
          <w:trHeight w:val="369"/>
          <w:jc w:val="center"/>
        </w:trPr>
        <w:tc>
          <w:tcPr>
            <w:tcW w:w="2293" w:type="dxa"/>
            <w:gridSpan w:val="2"/>
          </w:tcPr>
          <w:p w14:paraId="1079BEB5"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走道、楼梯间</w:t>
            </w:r>
          </w:p>
        </w:tc>
        <w:tc>
          <w:tcPr>
            <w:tcW w:w="2134" w:type="dxa"/>
            <w:vAlign w:val="center"/>
          </w:tcPr>
          <w:p w14:paraId="2995CDD8"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地面</w:t>
            </w:r>
          </w:p>
        </w:tc>
        <w:tc>
          <w:tcPr>
            <w:tcW w:w="1522" w:type="dxa"/>
            <w:tcBorders>
              <w:bottom w:val="single" w:sz="4" w:space="0" w:color="auto"/>
            </w:tcBorders>
            <w:vAlign w:val="center"/>
          </w:tcPr>
          <w:p w14:paraId="730691C3"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≥50</w:t>
            </w:r>
          </w:p>
        </w:tc>
        <w:tc>
          <w:tcPr>
            <w:tcW w:w="992" w:type="dxa"/>
            <w:vAlign w:val="center"/>
          </w:tcPr>
          <w:p w14:paraId="5E12CBD1"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≥60</w:t>
            </w:r>
          </w:p>
        </w:tc>
        <w:tc>
          <w:tcPr>
            <w:tcW w:w="1134" w:type="dxa"/>
            <w:vAlign w:val="center"/>
          </w:tcPr>
          <w:p w14:paraId="1221F303"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w:t>
            </w:r>
          </w:p>
        </w:tc>
      </w:tr>
      <w:tr w:rsidR="0002611C" w:rsidRPr="00247601" w14:paraId="5B7FD96E" w14:textId="77777777" w:rsidTr="00E43D9E">
        <w:trPr>
          <w:cantSplit/>
          <w:trHeight w:val="369"/>
          <w:jc w:val="center"/>
        </w:trPr>
        <w:tc>
          <w:tcPr>
            <w:tcW w:w="2293" w:type="dxa"/>
            <w:gridSpan w:val="2"/>
            <w:vAlign w:val="center"/>
          </w:tcPr>
          <w:p w14:paraId="7B4614BC"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车库</w:t>
            </w:r>
          </w:p>
        </w:tc>
        <w:tc>
          <w:tcPr>
            <w:tcW w:w="2134" w:type="dxa"/>
            <w:vAlign w:val="center"/>
          </w:tcPr>
          <w:p w14:paraId="4A9667BB"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地面</w:t>
            </w:r>
          </w:p>
        </w:tc>
        <w:tc>
          <w:tcPr>
            <w:tcW w:w="1522" w:type="dxa"/>
            <w:tcBorders>
              <w:bottom w:val="single" w:sz="4" w:space="0" w:color="auto"/>
            </w:tcBorders>
            <w:vAlign w:val="center"/>
          </w:tcPr>
          <w:p w14:paraId="07165F75"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992" w:type="dxa"/>
            <w:vAlign w:val="center"/>
          </w:tcPr>
          <w:p w14:paraId="0058BBE9"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≥60</w:t>
            </w:r>
          </w:p>
        </w:tc>
        <w:tc>
          <w:tcPr>
            <w:tcW w:w="1134" w:type="dxa"/>
            <w:vAlign w:val="center"/>
          </w:tcPr>
          <w:p w14:paraId="672D9A28" w14:textId="77777777" w:rsidR="0002611C" w:rsidRPr="00247601" w:rsidRDefault="0002611C"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w:t>
            </w:r>
          </w:p>
        </w:tc>
      </w:tr>
    </w:tbl>
    <w:p w14:paraId="52C54493" w14:textId="77777777" w:rsidR="0002611C" w:rsidRDefault="0002611C" w:rsidP="00247601">
      <w:pPr>
        <w:spacing w:line="300" w:lineRule="auto"/>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注：</w:t>
      </w:r>
      <w:r w:rsidRPr="00247601">
        <w:rPr>
          <w:rFonts w:ascii="Times New Roman" w:eastAsia="宋体" w:hAnsi="Times New Roman" w:cs="Times New Roman"/>
          <w:color w:val="000000" w:themeColor="text1"/>
          <w:szCs w:val="24"/>
        </w:rPr>
        <w:t>*</w:t>
      </w:r>
      <w:r w:rsidRPr="00247601">
        <w:rPr>
          <w:rFonts w:ascii="Times New Roman" w:eastAsia="宋体" w:hAnsi="Times New Roman" w:cs="Times New Roman"/>
          <w:color w:val="000000" w:themeColor="text1"/>
          <w:szCs w:val="24"/>
        </w:rPr>
        <w:t>指混合照明照度。</w:t>
      </w:r>
    </w:p>
    <w:p w14:paraId="44CE5996" w14:textId="61B21F03" w:rsidR="00CD4EF9" w:rsidRPr="00247601" w:rsidRDefault="00CD4EF9"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2.2.3 </w:t>
      </w:r>
      <w:r w:rsidRPr="00247601">
        <w:rPr>
          <w:rFonts w:ascii="Times New Roman" w:eastAsia="宋体" w:hAnsi="Times New Roman" w:cs="Times New Roman"/>
          <w:color w:val="000000" w:themeColor="text1"/>
          <w:sz w:val="24"/>
          <w:szCs w:val="24"/>
        </w:rPr>
        <w:t>住宅建筑室内空气污染物的浓度不应大于表</w:t>
      </w:r>
      <w:r w:rsidRPr="00247601">
        <w:rPr>
          <w:rFonts w:ascii="Times New Roman" w:eastAsia="宋体" w:hAnsi="Times New Roman" w:cs="Times New Roman"/>
          <w:color w:val="000000" w:themeColor="text1"/>
          <w:sz w:val="24"/>
          <w:szCs w:val="24"/>
        </w:rPr>
        <w:t>2.2.3</w:t>
      </w:r>
      <w:r w:rsidRPr="00247601">
        <w:rPr>
          <w:rFonts w:ascii="Times New Roman" w:eastAsia="宋体" w:hAnsi="Times New Roman" w:cs="Times New Roman"/>
          <w:color w:val="000000" w:themeColor="text1"/>
          <w:sz w:val="24"/>
          <w:szCs w:val="24"/>
        </w:rPr>
        <w:t>的规定。</w:t>
      </w:r>
    </w:p>
    <w:p w14:paraId="3B4F9F5E" w14:textId="501F377A" w:rsidR="00CD4EF9" w:rsidRPr="00247601" w:rsidRDefault="00CD4EF9" w:rsidP="00247601">
      <w:pPr>
        <w:spacing w:beforeLines="50" w:before="156" w:line="300" w:lineRule="auto"/>
        <w:jc w:val="center"/>
        <w:rPr>
          <w:rFonts w:ascii="Times New Roman" w:eastAsia="宋体" w:hAnsi="Times New Roman" w:cs="Times New Roman"/>
          <w:b/>
          <w:color w:val="000000" w:themeColor="text1"/>
          <w:szCs w:val="24"/>
        </w:rPr>
      </w:pPr>
      <w:r w:rsidRPr="00247601">
        <w:rPr>
          <w:rFonts w:ascii="Times New Roman" w:eastAsia="宋体" w:hAnsi="Times New Roman" w:cs="Times New Roman"/>
          <w:b/>
          <w:color w:val="000000" w:themeColor="text1"/>
          <w:szCs w:val="24"/>
        </w:rPr>
        <w:t>表</w:t>
      </w:r>
      <w:r w:rsidRPr="00247601">
        <w:rPr>
          <w:rFonts w:ascii="Times New Roman" w:eastAsia="宋体" w:hAnsi="Times New Roman" w:cs="Times New Roman"/>
          <w:b/>
          <w:color w:val="000000" w:themeColor="text1"/>
          <w:szCs w:val="24"/>
        </w:rPr>
        <w:t xml:space="preserve">2.2.3 </w:t>
      </w:r>
      <w:r w:rsidRPr="00247601">
        <w:rPr>
          <w:rFonts w:ascii="Times New Roman" w:eastAsia="宋体" w:hAnsi="Times New Roman" w:cs="Times New Roman"/>
          <w:b/>
          <w:color w:val="000000" w:themeColor="text1"/>
          <w:szCs w:val="24"/>
        </w:rPr>
        <w:t>住宅建筑室内空气品质参数限值</w:t>
      </w:r>
    </w:p>
    <w:tbl>
      <w:tblPr>
        <w:tblStyle w:val="10"/>
        <w:tblW w:w="0" w:type="auto"/>
        <w:jc w:val="center"/>
        <w:tblLook w:val="04A0" w:firstRow="1" w:lastRow="0" w:firstColumn="1" w:lastColumn="0" w:noHBand="0" w:noVBand="1"/>
      </w:tblPr>
      <w:tblGrid>
        <w:gridCol w:w="3152"/>
        <w:gridCol w:w="2320"/>
        <w:gridCol w:w="2320"/>
      </w:tblGrid>
      <w:tr w:rsidR="00CD4EF9" w:rsidRPr="00247601" w14:paraId="750EDC17" w14:textId="77777777" w:rsidTr="00D5766A">
        <w:trPr>
          <w:jc w:val="center"/>
        </w:trPr>
        <w:tc>
          <w:tcPr>
            <w:tcW w:w="3152" w:type="dxa"/>
          </w:tcPr>
          <w:p w14:paraId="78A1A4BF"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污染物名称</w:t>
            </w:r>
          </w:p>
        </w:tc>
        <w:tc>
          <w:tcPr>
            <w:tcW w:w="2320" w:type="dxa"/>
          </w:tcPr>
          <w:p w14:paraId="6C3A3E27"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标准值</w:t>
            </w:r>
          </w:p>
        </w:tc>
        <w:tc>
          <w:tcPr>
            <w:tcW w:w="2320" w:type="dxa"/>
          </w:tcPr>
          <w:p w14:paraId="116F474C" w14:textId="77777777" w:rsidR="00CD4EF9" w:rsidRPr="00247601" w:rsidDel="007712CC"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备注</w:t>
            </w:r>
          </w:p>
        </w:tc>
      </w:tr>
      <w:tr w:rsidR="00CD4EF9" w:rsidRPr="00247601" w14:paraId="567B42EB" w14:textId="77777777" w:rsidTr="00D5766A">
        <w:trPr>
          <w:jc w:val="center"/>
        </w:trPr>
        <w:tc>
          <w:tcPr>
            <w:tcW w:w="3152" w:type="dxa"/>
          </w:tcPr>
          <w:p w14:paraId="561E4202"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氡</w:t>
            </w:r>
          </w:p>
        </w:tc>
        <w:tc>
          <w:tcPr>
            <w:tcW w:w="2320" w:type="dxa"/>
          </w:tcPr>
          <w:p w14:paraId="61D7370B"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200Bq/m</w:t>
            </w:r>
            <w:r w:rsidRPr="00247601">
              <w:rPr>
                <w:bCs/>
                <w:color w:val="000000" w:themeColor="text1"/>
                <w:sz w:val="21"/>
                <w:szCs w:val="21"/>
                <w:vertAlign w:val="superscript"/>
              </w:rPr>
              <w:t>3</w:t>
            </w:r>
          </w:p>
        </w:tc>
        <w:tc>
          <w:tcPr>
            <w:tcW w:w="2320" w:type="dxa"/>
          </w:tcPr>
          <w:p w14:paraId="1867858D"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年平均值</w:t>
            </w:r>
          </w:p>
        </w:tc>
      </w:tr>
      <w:tr w:rsidR="00CD4EF9" w:rsidRPr="00247601" w14:paraId="37F134BE" w14:textId="77777777" w:rsidTr="00D5766A">
        <w:trPr>
          <w:jc w:val="center"/>
        </w:trPr>
        <w:tc>
          <w:tcPr>
            <w:tcW w:w="3152" w:type="dxa"/>
          </w:tcPr>
          <w:p w14:paraId="51C32343"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游离甲醛</w:t>
            </w:r>
          </w:p>
        </w:tc>
        <w:tc>
          <w:tcPr>
            <w:tcW w:w="2320" w:type="dxa"/>
          </w:tcPr>
          <w:p w14:paraId="462C9EC6"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0.08mg/m</w:t>
            </w:r>
            <w:r w:rsidRPr="00247601">
              <w:rPr>
                <w:bCs/>
                <w:color w:val="000000" w:themeColor="text1"/>
                <w:sz w:val="21"/>
                <w:szCs w:val="21"/>
                <w:vertAlign w:val="superscript"/>
              </w:rPr>
              <w:t>3</w:t>
            </w:r>
          </w:p>
        </w:tc>
        <w:tc>
          <w:tcPr>
            <w:tcW w:w="2320" w:type="dxa"/>
          </w:tcPr>
          <w:p w14:paraId="38D3FF2D" w14:textId="58A028D9"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1</w:t>
            </w:r>
            <w:r w:rsidR="00247AF1" w:rsidRPr="00247601">
              <w:rPr>
                <w:bCs/>
                <w:color w:val="000000" w:themeColor="text1"/>
                <w:sz w:val="21"/>
                <w:szCs w:val="21"/>
              </w:rPr>
              <w:t>h</w:t>
            </w:r>
            <w:r w:rsidRPr="00247601">
              <w:rPr>
                <w:bCs/>
                <w:color w:val="000000" w:themeColor="text1"/>
                <w:sz w:val="21"/>
                <w:szCs w:val="21"/>
              </w:rPr>
              <w:t>均值</w:t>
            </w:r>
          </w:p>
        </w:tc>
      </w:tr>
      <w:tr w:rsidR="00CD4EF9" w:rsidRPr="00247601" w14:paraId="1F0D9727" w14:textId="77777777" w:rsidTr="00D5766A">
        <w:trPr>
          <w:jc w:val="center"/>
        </w:trPr>
        <w:tc>
          <w:tcPr>
            <w:tcW w:w="3152" w:type="dxa"/>
          </w:tcPr>
          <w:p w14:paraId="3B813D3B"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苯</w:t>
            </w:r>
          </w:p>
        </w:tc>
        <w:tc>
          <w:tcPr>
            <w:tcW w:w="2320" w:type="dxa"/>
          </w:tcPr>
          <w:p w14:paraId="6816E2F6"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0.09mg/m</w:t>
            </w:r>
            <w:r w:rsidRPr="00247601">
              <w:rPr>
                <w:bCs/>
                <w:color w:val="000000" w:themeColor="text1"/>
                <w:sz w:val="21"/>
                <w:szCs w:val="21"/>
                <w:vertAlign w:val="superscript"/>
              </w:rPr>
              <w:t>3</w:t>
            </w:r>
          </w:p>
        </w:tc>
        <w:tc>
          <w:tcPr>
            <w:tcW w:w="2320" w:type="dxa"/>
          </w:tcPr>
          <w:p w14:paraId="510DF219" w14:textId="134BEB65"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1</w:t>
            </w:r>
            <w:r w:rsidR="00247AF1" w:rsidRPr="00247601">
              <w:rPr>
                <w:bCs/>
                <w:color w:val="000000" w:themeColor="text1"/>
                <w:sz w:val="21"/>
                <w:szCs w:val="21"/>
              </w:rPr>
              <w:t>h</w:t>
            </w:r>
            <w:r w:rsidRPr="00247601">
              <w:rPr>
                <w:bCs/>
                <w:color w:val="000000" w:themeColor="text1"/>
                <w:sz w:val="21"/>
                <w:szCs w:val="21"/>
              </w:rPr>
              <w:t>均值</w:t>
            </w:r>
          </w:p>
        </w:tc>
      </w:tr>
      <w:tr w:rsidR="00CD4EF9" w:rsidRPr="00247601" w14:paraId="5B2C4AFF" w14:textId="77777777" w:rsidTr="00D5766A">
        <w:trPr>
          <w:jc w:val="center"/>
        </w:trPr>
        <w:tc>
          <w:tcPr>
            <w:tcW w:w="3152" w:type="dxa"/>
          </w:tcPr>
          <w:p w14:paraId="676C867C"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氨</w:t>
            </w:r>
          </w:p>
        </w:tc>
        <w:tc>
          <w:tcPr>
            <w:tcW w:w="2320" w:type="dxa"/>
          </w:tcPr>
          <w:p w14:paraId="497042A6"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0.2mg/m</w:t>
            </w:r>
            <w:r w:rsidRPr="00247601">
              <w:rPr>
                <w:bCs/>
                <w:color w:val="000000" w:themeColor="text1"/>
                <w:sz w:val="21"/>
                <w:szCs w:val="21"/>
                <w:vertAlign w:val="superscript"/>
              </w:rPr>
              <w:t>3</w:t>
            </w:r>
          </w:p>
        </w:tc>
        <w:tc>
          <w:tcPr>
            <w:tcW w:w="2320" w:type="dxa"/>
          </w:tcPr>
          <w:p w14:paraId="72B9C0F4" w14:textId="62923E02"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1</w:t>
            </w:r>
            <w:r w:rsidR="00247AF1" w:rsidRPr="00247601">
              <w:rPr>
                <w:bCs/>
                <w:color w:val="000000" w:themeColor="text1"/>
                <w:sz w:val="21"/>
                <w:szCs w:val="21"/>
              </w:rPr>
              <w:t>h</w:t>
            </w:r>
            <w:r w:rsidRPr="00247601">
              <w:rPr>
                <w:bCs/>
                <w:color w:val="000000" w:themeColor="text1"/>
                <w:sz w:val="21"/>
                <w:szCs w:val="21"/>
              </w:rPr>
              <w:t>均值</w:t>
            </w:r>
          </w:p>
        </w:tc>
      </w:tr>
      <w:tr w:rsidR="00CD4EF9" w:rsidRPr="00247601" w14:paraId="2953E877" w14:textId="77777777" w:rsidTr="00D5766A">
        <w:trPr>
          <w:jc w:val="center"/>
        </w:trPr>
        <w:tc>
          <w:tcPr>
            <w:tcW w:w="3152" w:type="dxa"/>
          </w:tcPr>
          <w:p w14:paraId="4D460A4D"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总挥发性有机化合物（</w:t>
            </w:r>
            <w:r w:rsidRPr="00247601">
              <w:rPr>
                <w:bCs/>
                <w:color w:val="000000" w:themeColor="text1"/>
                <w:sz w:val="21"/>
                <w:szCs w:val="21"/>
              </w:rPr>
              <w:t>TVOC</w:t>
            </w:r>
            <w:r w:rsidRPr="00247601">
              <w:rPr>
                <w:bCs/>
                <w:color w:val="000000" w:themeColor="text1"/>
                <w:sz w:val="21"/>
                <w:szCs w:val="21"/>
              </w:rPr>
              <w:t>）</w:t>
            </w:r>
          </w:p>
        </w:tc>
        <w:tc>
          <w:tcPr>
            <w:tcW w:w="2320" w:type="dxa"/>
          </w:tcPr>
          <w:p w14:paraId="13061ADF" w14:textId="77777777"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0.5mg/m</w:t>
            </w:r>
            <w:r w:rsidRPr="00247601">
              <w:rPr>
                <w:bCs/>
                <w:color w:val="000000" w:themeColor="text1"/>
                <w:sz w:val="21"/>
                <w:szCs w:val="21"/>
                <w:vertAlign w:val="superscript"/>
              </w:rPr>
              <w:t>3</w:t>
            </w:r>
          </w:p>
        </w:tc>
        <w:tc>
          <w:tcPr>
            <w:tcW w:w="2320" w:type="dxa"/>
          </w:tcPr>
          <w:p w14:paraId="6C4189E4" w14:textId="1F61B509" w:rsidR="00CD4EF9" w:rsidRPr="00247601" w:rsidRDefault="00CD4EF9" w:rsidP="00247601">
            <w:pPr>
              <w:adjustRightInd w:val="0"/>
              <w:spacing w:line="300" w:lineRule="auto"/>
              <w:jc w:val="center"/>
              <w:outlineLvl w:val="3"/>
              <w:rPr>
                <w:bCs/>
                <w:color w:val="000000" w:themeColor="text1"/>
                <w:sz w:val="21"/>
                <w:szCs w:val="21"/>
              </w:rPr>
            </w:pPr>
            <w:r w:rsidRPr="00247601">
              <w:rPr>
                <w:bCs/>
                <w:color w:val="000000" w:themeColor="text1"/>
                <w:sz w:val="21"/>
                <w:szCs w:val="21"/>
              </w:rPr>
              <w:t>8</w:t>
            </w:r>
            <w:r w:rsidR="00247AF1" w:rsidRPr="00247601">
              <w:rPr>
                <w:bCs/>
                <w:color w:val="000000" w:themeColor="text1"/>
                <w:sz w:val="21"/>
                <w:szCs w:val="21"/>
              </w:rPr>
              <w:t>h</w:t>
            </w:r>
            <w:r w:rsidRPr="00247601">
              <w:rPr>
                <w:bCs/>
                <w:color w:val="000000" w:themeColor="text1"/>
                <w:sz w:val="21"/>
                <w:szCs w:val="21"/>
              </w:rPr>
              <w:t>均值</w:t>
            </w:r>
          </w:p>
        </w:tc>
      </w:tr>
    </w:tbl>
    <w:p w14:paraId="01C4B60F" w14:textId="101169BA" w:rsidR="00C34390" w:rsidRPr="00247601" w:rsidRDefault="00C34390" w:rsidP="003B6F74">
      <w:pPr>
        <w:spacing w:beforeLines="50" w:before="156"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2.2.</w:t>
      </w:r>
      <w:r w:rsidR="000A487C" w:rsidRPr="00247601">
        <w:rPr>
          <w:rFonts w:ascii="Times New Roman" w:eastAsia="宋体" w:hAnsi="Times New Roman" w:cs="Times New Roman"/>
          <w:b/>
          <w:color w:val="000000" w:themeColor="text1"/>
          <w:sz w:val="24"/>
          <w:szCs w:val="24"/>
        </w:rPr>
        <w:t>4</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生活给水系统和生活热水系统的水质、管道直饮水系统的水质和生活杂用水系统的水质均应符合使用要求。</w:t>
      </w:r>
    </w:p>
    <w:p w14:paraId="37A697D3" w14:textId="582FD55E" w:rsidR="00C34390" w:rsidRPr="00247601" w:rsidRDefault="00290E99"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00C34390" w:rsidRPr="00247601">
        <w:rPr>
          <w:rFonts w:ascii="Times New Roman" w:eastAsia="宋体" w:hAnsi="Times New Roman" w:cs="Times New Roman"/>
          <w:b/>
          <w:color w:val="000000" w:themeColor="text1"/>
          <w:sz w:val="24"/>
          <w:szCs w:val="24"/>
        </w:rPr>
        <w:t>.2.</w:t>
      </w:r>
      <w:r w:rsidR="00CD4EF9" w:rsidRPr="00247601">
        <w:rPr>
          <w:rFonts w:ascii="Times New Roman" w:eastAsia="宋体" w:hAnsi="Times New Roman" w:cs="Times New Roman"/>
          <w:b/>
          <w:color w:val="000000" w:themeColor="text1"/>
          <w:sz w:val="24"/>
          <w:szCs w:val="24"/>
        </w:rPr>
        <w:t>5</w:t>
      </w:r>
      <w:r w:rsidR="00C34390" w:rsidRPr="00247601">
        <w:rPr>
          <w:rFonts w:ascii="Times New Roman" w:eastAsia="宋体" w:hAnsi="Times New Roman" w:cs="Times New Roman"/>
          <w:color w:val="000000" w:themeColor="text1"/>
          <w:sz w:val="24"/>
          <w:szCs w:val="24"/>
        </w:rPr>
        <w:t xml:space="preserve"> </w:t>
      </w:r>
      <w:r w:rsidR="00C34390" w:rsidRPr="00247601">
        <w:rPr>
          <w:rFonts w:ascii="Times New Roman" w:eastAsia="宋体" w:hAnsi="Times New Roman" w:cs="Times New Roman"/>
          <w:color w:val="000000" w:themeColor="text1"/>
          <w:sz w:val="24"/>
          <w:szCs w:val="24"/>
        </w:rPr>
        <w:t>设置集中供暖系统的住宅，冬季室内供暖温度不应低于表</w:t>
      </w:r>
      <w:r w:rsidR="004D6D47" w:rsidRPr="00247601">
        <w:rPr>
          <w:rFonts w:ascii="Times New Roman" w:eastAsia="宋体" w:hAnsi="Times New Roman" w:cs="Times New Roman"/>
          <w:color w:val="000000" w:themeColor="text1"/>
          <w:sz w:val="24"/>
          <w:szCs w:val="24"/>
        </w:rPr>
        <w:t>2</w:t>
      </w:r>
      <w:r w:rsidR="00C34390" w:rsidRPr="00247601">
        <w:rPr>
          <w:rFonts w:ascii="Times New Roman" w:eastAsia="宋体" w:hAnsi="Times New Roman" w:cs="Times New Roman"/>
          <w:color w:val="000000" w:themeColor="text1"/>
          <w:sz w:val="24"/>
          <w:szCs w:val="24"/>
        </w:rPr>
        <w:t>.2.</w:t>
      </w:r>
      <w:r w:rsidR="00247AF1" w:rsidRPr="00247601">
        <w:rPr>
          <w:rFonts w:ascii="Times New Roman" w:eastAsia="宋体" w:hAnsi="Times New Roman" w:cs="Times New Roman"/>
          <w:color w:val="000000" w:themeColor="text1"/>
          <w:sz w:val="24"/>
          <w:szCs w:val="24"/>
        </w:rPr>
        <w:t>5</w:t>
      </w:r>
      <w:r w:rsidR="00C34390" w:rsidRPr="00247601">
        <w:rPr>
          <w:rFonts w:ascii="Times New Roman" w:eastAsia="宋体" w:hAnsi="Times New Roman" w:cs="Times New Roman"/>
          <w:color w:val="000000" w:themeColor="text1"/>
          <w:sz w:val="24"/>
          <w:szCs w:val="24"/>
        </w:rPr>
        <w:t>的规定。</w:t>
      </w:r>
    </w:p>
    <w:p w14:paraId="0D1B4D47" w14:textId="23E080D9" w:rsidR="00C34390" w:rsidRPr="00247601" w:rsidRDefault="00C34390" w:rsidP="00247601">
      <w:pPr>
        <w:spacing w:beforeLines="50" w:before="156" w:line="300" w:lineRule="auto"/>
        <w:jc w:val="center"/>
        <w:rPr>
          <w:rFonts w:ascii="Times New Roman" w:eastAsia="宋体" w:hAnsi="Times New Roman" w:cs="Times New Roman"/>
          <w:b/>
          <w:color w:val="000000" w:themeColor="text1"/>
          <w:szCs w:val="24"/>
        </w:rPr>
      </w:pPr>
      <w:r w:rsidRPr="00247601">
        <w:rPr>
          <w:rFonts w:ascii="Times New Roman" w:eastAsia="宋体" w:hAnsi="Times New Roman" w:cs="Times New Roman"/>
          <w:b/>
          <w:color w:val="000000" w:themeColor="text1"/>
          <w:szCs w:val="24"/>
        </w:rPr>
        <w:t>表</w:t>
      </w:r>
      <w:r w:rsidR="004D6D47" w:rsidRPr="00247601">
        <w:rPr>
          <w:rFonts w:ascii="Times New Roman" w:eastAsia="宋体" w:hAnsi="Times New Roman" w:cs="Times New Roman"/>
          <w:b/>
          <w:color w:val="000000" w:themeColor="text1"/>
          <w:szCs w:val="24"/>
        </w:rPr>
        <w:t>2</w:t>
      </w:r>
      <w:r w:rsidRPr="00247601">
        <w:rPr>
          <w:rFonts w:ascii="Times New Roman" w:eastAsia="宋体" w:hAnsi="Times New Roman" w:cs="Times New Roman"/>
          <w:b/>
          <w:color w:val="000000" w:themeColor="text1"/>
          <w:szCs w:val="24"/>
        </w:rPr>
        <w:t>.2.</w:t>
      </w:r>
      <w:r w:rsidR="00CD4EF9" w:rsidRPr="00247601">
        <w:rPr>
          <w:rFonts w:ascii="Times New Roman" w:eastAsia="宋体" w:hAnsi="Times New Roman" w:cs="Times New Roman"/>
          <w:b/>
          <w:color w:val="000000" w:themeColor="text1"/>
          <w:szCs w:val="24"/>
        </w:rPr>
        <w:t xml:space="preserve">5 </w:t>
      </w:r>
      <w:r w:rsidRPr="00247601">
        <w:rPr>
          <w:rFonts w:ascii="Times New Roman" w:eastAsia="宋体" w:hAnsi="Times New Roman" w:cs="Times New Roman"/>
          <w:b/>
          <w:color w:val="000000" w:themeColor="text1"/>
          <w:szCs w:val="24"/>
        </w:rPr>
        <w:t>供暖住宅的冬季室内供暖温度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383"/>
      </w:tblGrid>
      <w:tr w:rsidR="00C34390" w:rsidRPr="00247601" w14:paraId="180C4C62" w14:textId="77777777" w:rsidTr="00D5766A">
        <w:trPr>
          <w:tblHeader/>
          <w:jc w:val="center"/>
        </w:trPr>
        <w:tc>
          <w:tcPr>
            <w:tcW w:w="4409" w:type="dxa"/>
            <w:shd w:val="clear" w:color="auto" w:fill="auto"/>
            <w:vAlign w:val="center"/>
          </w:tcPr>
          <w:p w14:paraId="6B70452D" w14:textId="77777777"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kern w:val="0"/>
                <w:szCs w:val="18"/>
              </w:rPr>
              <w:t>空间类别</w:t>
            </w:r>
          </w:p>
        </w:tc>
        <w:tc>
          <w:tcPr>
            <w:tcW w:w="3383" w:type="dxa"/>
            <w:shd w:val="clear" w:color="auto" w:fill="auto"/>
            <w:vAlign w:val="center"/>
          </w:tcPr>
          <w:p w14:paraId="4D1ACBE1" w14:textId="76BBC7E4"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rPr>
              <w:t>室内供</w:t>
            </w:r>
            <w:r w:rsidRPr="00247601">
              <w:rPr>
                <w:rFonts w:ascii="Times New Roman" w:eastAsia="宋体" w:hAnsi="Times New Roman" w:cs="Times New Roman"/>
                <w:color w:val="000000" w:themeColor="text1"/>
                <w:kern w:val="0"/>
                <w:szCs w:val="18"/>
              </w:rPr>
              <w:t>暖温度（</w:t>
            </w:r>
            <w:r w:rsidRPr="00247601">
              <w:rPr>
                <w:rFonts w:ascii="Times New Roman" w:eastAsia="宋体" w:hAnsi="Times New Roman" w:cs="Times New Roman"/>
                <w:color w:val="000000" w:themeColor="text1"/>
                <w:kern w:val="0"/>
                <w:szCs w:val="18"/>
              </w:rPr>
              <w:t>℃</w:t>
            </w:r>
            <w:r w:rsidRPr="00247601">
              <w:rPr>
                <w:rFonts w:ascii="Times New Roman" w:eastAsia="宋体" w:hAnsi="Times New Roman" w:cs="Times New Roman"/>
                <w:color w:val="000000" w:themeColor="text1"/>
                <w:kern w:val="0"/>
                <w:szCs w:val="18"/>
              </w:rPr>
              <w:t>）</w:t>
            </w:r>
          </w:p>
        </w:tc>
      </w:tr>
      <w:tr w:rsidR="00C34390" w:rsidRPr="00247601" w14:paraId="0EA8E324" w14:textId="77777777" w:rsidTr="00D5766A">
        <w:trPr>
          <w:jc w:val="center"/>
        </w:trPr>
        <w:tc>
          <w:tcPr>
            <w:tcW w:w="4409" w:type="dxa"/>
            <w:shd w:val="clear" w:color="auto" w:fill="auto"/>
            <w:vAlign w:val="center"/>
          </w:tcPr>
          <w:p w14:paraId="2ADB16AE" w14:textId="77777777"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kern w:val="0"/>
                <w:szCs w:val="18"/>
              </w:rPr>
              <w:t>卧室、起居室和卫生间</w:t>
            </w:r>
          </w:p>
        </w:tc>
        <w:tc>
          <w:tcPr>
            <w:tcW w:w="3383" w:type="dxa"/>
            <w:shd w:val="clear" w:color="auto" w:fill="auto"/>
            <w:vAlign w:val="center"/>
          </w:tcPr>
          <w:p w14:paraId="3201EB33" w14:textId="77777777"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kern w:val="0"/>
                <w:szCs w:val="18"/>
              </w:rPr>
              <w:t>18</w:t>
            </w:r>
          </w:p>
        </w:tc>
      </w:tr>
      <w:tr w:rsidR="00C34390" w:rsidRPr="00247601" w14:paraId="66D91E0C" w14:textId="77777777" w:rsidTr="00D5766A">
        <w:trPr>
          <w:jc w:val="center"/>
        </w:trPr>
        <w:tc>
          <w:tcPr>
            <w:tcW w:w="4409" w:type="dxa"/>
            <w:shd w:val="clear" w:color="auto" w:fill="auto"/>
            <w:vAlign w:val="center"/>
          </w:tcPr>
          <w:p w14:paraId="001E86DE" w14:textId="77777777"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kern w:val="0"/>
                <w:szCs w:val="18"/>
              </w:rPr>
              <w:t>厨房</w:t>
            </w:r>
          </w:p>
        </w:tc>
        <w:tc>
          <w:tcPr>
            <w:tcW w:w="3383" w:type="dxa"/>
            <w:shd w:val="clear" w:color="auto" w:fill="auto"/>
            <w:vAlign w:val="center"/>
          </w:tcPr>
          <w:p w14:paraId="2E289B43" w14:textId="77777777"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kern w:val="0"/>
                <w:szCs w:val="18"/>
              </w:rPr>
              <w:t>15</w:t>
            </w:r>
          </w:p>
        </w:tc>
      </w:tr>
      <w:tr w:rsidR="00C34390" w:rsidRPr="00247601" w14:paraId="72103D53" w14:textId="77777777" w:rsidTr="00D5766A">
        <w:trPr>
          <w:jc w:val="center"/>
        </w:trPr>
        <w:tc>
          <w:tcPr>
            <w:tcW w:w="4409" w:type="dxa"/>
            <w:shd w:val="clear" w:color="auto" w:fill="auto"/>
            <w:vAlign w:val="center"/>
          </w:tcPr>
          <w:p w14:paraId="3262B03D" w14:textId="77777777"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kern w:val="0"/>
                <w:szCs w:val="18"/>
              </w:rPr>
              <w:t>供暖的楼梯间和走廊</w:t>
            </w:r>
          </w:p>
        </w:tc>
        <w:tc>
          <w:tcPr>
            <w:tcW w:w="3383" w:type="dxa"/>
            <w:shd w:val="clear" w:color="auto" w:fill="auto"/>
            <w:vAlign w:val="center"/>
          </w:tcPr>
          <w:p w14:paraId="0F0FF3FF" w14:textId="77777777" w:rsidR="00C34390" w:rsidRPr="00247601" w:rsidRDefault="00C34390" w:rsidP="00247601">
            <w:pPr>
              <w:spacing w:line="300" w:lineRule="auto"/>
              <w:jc w:val="center"/>
              <w:rPr>
                <w:rFonts w:ascii="Times New Roman" w:eastAsia="宋体" w:hAnsi="Times New Roman" w:cs="Times New Roman"/>
                <w:color w:val="000000" w:themeColor="text1"/>
                <w:kern w:val="0"/>
                <w:szCs w:val="18"/>
              </w:rPr>
            </w:pPr>
            <w:r w:rsidRPr="00247601">
              <w:rPr>
                <w:rFonts w:ascii="Times New Roman" w:eastAsia="宋体" w:hAnsi="Times New Roman" w:cs="Times New Roman"/>
                <w:color w:val="000000" w:themeColor="text1"/>
                <w:kern w:val="0"/>
                <w:szCs w:val="18"/>
              </w:rPr>
              <w:t>14</w:t>
            </w:r>
          </w:p>
        </w:tc>
      </w:tr>
    </w:tbl>
    <w:p w14:paraId="6C0B1412" w14:textId="332CFF19" w:rsidR="00CD4EF9" w:rsidRPr="00247601" w:rsidRDefault="00CD4EF9" w:rsidP="003B6F74">
      <w:pPr>
        <w:spacing w:beforeLines="50" w:before="156"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2.2.6 </w:t>
      </w:r>
      <w:r w:rsidRPr="00247601">
        <w:rPr>
          <w:rFonts w:ascii="Times New Roman" w:eastAsia="宋体" w:hAnsi="Times New Roman" w:cs="Times New Roman"/>
          <w:color w:val="000000" w:themeColor="text1"/>
          <w:sz w:val="24"/>
          <w:szCs w:val="24"/>
        </w:rPr>
        <w:t>标准工况下，典型新建住宅建筑供暖与空调设计平均能耗指标应符合表</w:t>
      </w:r>
      <w:r w:rsidRPr="00247601">
        <w:rPr>
          <w:rFonts w:ascii="Times New Roman" w:eastAsia="宋体" w:hAnsi="Times New Roman" w:cs="Times New Roman"/>
          <w:color w:val="000000" w:themeColor="text1"/>
          <w:sz w:val="24"/>
          <w:szCs w:val="24"/>
        </w:rPr>
        <w:t>2.2.6</w:t>
      </w:r>
      <w:r w:rsidRPr="00247601">
        <w:rPr>
          <w:rFonts w:ascii="Times New Roman" w:eastAsia="宋体" w:hAnsi="Times New Roman" w:cs="Times New Roman"/>
          <w:color w:val="000000" w:themeColor="text1"/>
          <w:sz w:val="24"/>
          <w:szCs w:val="24"/>
        </w:rPr>
        <w:t>中的规定。</w:t>
      </w:r>
    </w:p>
    <w:p w14:paraId="000DD81A" w14:textId="163CC299" w:rsidR="00CD4EF9" w:rsidRPr="00247601" w:rsidRDefault="00CD4EF9" w:rsidP="00247601">
      <w:pPr>
        <w:spacing w:beforeLines="50" w:before="156" w:line="300" w:lineRule="auto"/>
        <w:jc w:val="center"/>
        <w:rPr>
          <w:rFonts w:ascii="Times New Roman" w:eastAsia="宋体" w:hAnsi="Times New Roman" w:cs="Times New Roman"/>
          <w:b/>
          <w:noProof/>
          <w:color w:val="000000" w:themeColor="text1"/>
          <w:szCs w:val="21"/>
        </w:rPr>
      </w:pPr>
      <w:r w:rsidRPr="00247601">
        <w:rPr>
          <w:rFonts w:ascii="Times New Roman" w:eastAsia="宋体" w:hAnsi="Times New Roman" w:cs="Times New Roman"/>
          <w:b/>
          <w:noProof/>
          <w:color w:val="000000" w:themeColor="text1"/>
          <w:szCs w:val="21"/>
        </w:rPr>
        <w:lastRenderedPageBreak/>
        <w:t>表</w:t>
      </w:r>
      <w:r w:rsidRPr="00247601">
        <w:rPr>
          <w:rFonts w:ascii="Times New Roman" w:eastAsia="宋体" w:hAnsi="Times New Roman" w:cs="Times New Roman"/>
          <w:b/>
          <w:noProof/>
          <w:color w:val="000000" w:themeColor="text1"/>
          <w:szCs w:val="21"/>
        </w:rPr>
        <w:t>2.2.6</w:t>
      </w:r>
      <w:r w:rsidR="00D95B5F" w:rsidRPr="00247601">
        <w:rPr>
          <w:rFonts w:ascii="Times New Roman" w:eastAsia="宋体" w:hAnsi="Times New Roman" w:cs="Times New Roman"/>
          <w:b/>
          <w:noProof/>
          <w:color w:val="000000" w:themeColor="text1"/>
          <w:szCs w:val="21"/>
        </w:rPr>
        <w:t xml:space="preserve"> </w:t>
      </w:r>
      <w:r w:rsidRPr="00247601">
        <w:rPr>
          <w:rFonts w:ascii="Times New Roman" w:eastAsia="宋体" w:hAnsi="Times New Roman" w:cs="Times New Roman"/>
          <w:b/>
          <w:noProof/>
          <w:color w:val="000000" w:themeColor="text1"/>
          <w:szCs w:val="21"/>
        </w:rPr>
        <w:t>住宅建筑设计平均能耗</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2597"/>
        <w:gridCol w:w="2598"/>
      </w:tblGrid>
      <w:tr w:rsidR="00CD4EF9" w:rsidRPr="00247601" w14:paraId="6690FD01" w14:textId="77777777" w:rsidTr="00D5766A">
        <w:trPr>
          <w:trHeight w:val="270"/>
          <w:jc w:val="center"/>
        </w:trPr>
        <w:tc>
          <w:tcPr>
            <w:tcW w:w="2597" w:type="dxa"/>
            <w:shd w:val="clear" w:color="auto" w:fill="auto"/>
            <w:noWrap/>
            <w:vAlign w:val="center"/>
            <w:hideMark/>
          </w:tcPr>
          <w:p w14:paraId="2E27FDBE"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建筑热工设计</w:t>
            </w:r>
          </w:p>
          <w:p w14:paraId="4F3E2084"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二级区划名称</w:t>
            </w:r>
          </w:p>
        </w:tc>
        <w:tc>
          <w:tcPr>
            <w:tcW w:w="2597" w:type="dxa"/>
            <w:shd w:val="clear" w:color="auto" w:fill="auto"/>
            <w:noWrap/>
            <w:vAlign w:val="center"/>
            <w:hideMark/>
          </w:tcPr>
          <w:p w14:paraId="1D723BCD"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供暖能耗</w:t>
            </w:r>
            <w:r w:rsidRPr="00247601">
              <w:rPr>
                <w:rFonts w:ascii="Times New Roman" w:eastAsia="宋体" w:hAnsi="Times New Roman" w:cs="Times New Roman"/>
                <w:noProof/>
                <w:color w:val="000000" w:themeColor="text1"/>
                <w:szCs w:val="21"/>
              </w:rPr>
              <w:t>[kWh/(m</w:t>
            </w:r>
            <w:r w:rsidRPr="00247601">
              <w:rPr>
                <w:rFonts w:ascii="Times New Roman" w:eastAsia="宋体" w:hAnsi="Times New Roman" w:cs="Times New Roman"/>
                <w:noProof/>
                <w:color w:val="000000" w:themeColor="text1"/>
                <w:szCs w:val="21"/>
                <w:vertAlign w:val="superscript"/>
              </w:rPr>
              <w:t>2</w:t>
            </w:r>
            <w:r w:rsidRPr="00247601">
              <w:rPr>
                <w:rFonts w:ascii="Times New Roman" w:eastAsia="宋体" w:hAnsi="Times New Roman" w:cs="Times New Roman"/>
                <w:noProof/>
                <w:color w:val="000000" w:themeColor="text1"/>
                <w:szCs w:val="21"/>
              </w:rPr>
              <w:t>·a)]</w:t>
            </w:r>
          </w:p>
        </w:tc>
        <w:tc>
          <w:tcPr>
            <w:tcW w:w="2598" w:type="dxa"/>
            <w:shd w:val="clear" w:color="auto" w:fill="auto"/>
            <w:noWrap/>
            <w:vAlign w:val="center"/>
            <w:hideMark/>
          </w:tcPr>
          <w:p w14:paraId="426CE4C4"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空调能耗</w:t>
            </w:r>
            <w:r w:rsidRPr="00247601">
              <w:rPr>
                <w:rFonts w:ascii="Times New Roman" w:eastAsia="宋体" w:hAnsi="Times New Roman" w:cs="Times New Roman"/>
                <w:noProof/>
                <w:color w:val="000000" w:themeColor="text1"/>
                <w:szCs w:val="21"/>
              </w:rPr>
              <w:t>[kWh/(m</w:t>
            </w:r>
            <w:r w:rsidRPr="00247601">
              <w:rPr>
                <w:rFonts w:ascii="Times New Roman" w:eastAsia="宋体" w:hAnsi="Times New Roman" w:cs="Times New Roman"/>
                <w:noProof/>
                <w:color w:val="000000" w:themeColor="text1"/>
                <w:szCs w:val="21"/>
                <w:vertAlign w:val="superscript"/>
              </w:rPr>
              <w:t>2</w:t>
            </w:r>
            <w:r w:rsidRPr="00247601">
              <w:rPr>
                <w:rFonts w:ascii="Times New Roman" w:eastAsia="宋体" w:hAnsi="Times New Roman" w:cs="Times New Roman"/>
                <w:noProof/>
                <w:color w:val="000000" w:themeColor="text1"/>
                <w:szCs w:val="21"/>
              </w:rPr>
              <w:t>·a)]</w:t>
            </w:r>
          </w:p>
        </w:tc>
      </w:tr>
      <w:tr w:rsidR="00CD4EF9" w:rsidRPr="00247601" w14:paraId="5D6B58B6" w14:textId="77777777" w:rsidTr="00D5766A">
        <w:trPr>
          <w:trHeight w:val="270"/>
          <w:jc w:val="center"/>
        </w:trPr>
        <w:tc>
          <w:tcPr>
            <w:tcW w:w="2597" w:type="dxa"/>
            <w:shd w:val="clear" w:color="auto" w:fill="auto"/>
            <w:noWrap/>
            <w:vAlign w:val="center"/>
            <w:hideMark/>
          </w:tcPr>
          <w:p w14:paraId="63470C58"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严寒</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1A</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37B164E9"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24.83</w:t>
            </w:r>
          </w:p>
        </w:tc>
        <w:tc>
          <w:tcPr>
            <w:tcW w:w="2598" w:type="dxa"/>
            <w:shd w:val="clear" w:color="auto" w:fill="auto"/>
            <w:noWrap/>
            <w:vAlign w:val="center"/>
            <w:hideMark/>
          </w:tcPr>
          <w:p w14:paraId="2B79096D" w14:textId="041D847B"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r>
      <w:tr w:rsidR="00CD4EF9" w:rsidRPr="00247601" w14:paraId="5273077A" w14:textId="77777777" w:rsidTr="00D5766A">
        <w:trPr>
          <w:trHeight w:val="270"/>
          <w:jc w:val="center"/>
        </w:trPr>
        <w:tc>
          <w:tcPr>
            <w:tcW w:w="2597" w:type="dxa"/>
            <w:shd w:val="clear" w:color="auto" w:fill="auto"/>
            <w:noWrap/>
            <w:vAlign w:val="center"/>
            <w:hideMark/>
          </w:tcPr>
          <w:p w14:paraId="7A372E35"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严寒</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1B</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31F49D44"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19.76</w:t>
            </w:r>
          </w:p>
        </w:tc>
        <w:tc>
          <w:tcPr>
            <w:tcW w:w="2598" w:type="dxa"/>
            <w:shd w:val="clear" w:color="auto" w:fill="auto"/>
            <w:noWrap/>
            <w:vAlign w:val="center"/>
            <w:hideMark/>
          </w:tcPr>
          <w:p w14:paraId="104216D8" w14:textId="1CBEBB9F"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r>
      <w:tr w:rsidR="00CD4EF9" w:rsidRPr="00247601" w14:paraId="75EFA0A5" w14:textId="77777777" w:rsidTr="00D5766A">
        <w:trPr>
          <w:trHeight w:val="270"/>
          <w:jc w:val="center"/>
        </w:trPr>
        <w:tc>
          <w:tcPr>
            <w:tcW w:w="2597" w:type="dxa"/>
            <w:shd w:val="clear" w:color="auto" w:fill="auto"/>
            <w:noWrap/>
            <w:vAlign w:val="center"/>
            <w:hideMark/>
          </w:tcPr>
          <w:p w14:paraId="21F2B734"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严寒</w:t>
            </w:r>
            <w:r w:rsidRPr="00247601">
              <w:rPr>
                <w:rFonts w:ascii="Times New Roman" w:eastAsia="宋体" w:hAnsi="Times New Roman" w:cs="Times New Roman"/>
                <w:kern w:val="0"/>
                <w:szCs w:val="21"/>
              </w:rPr>
              <w:t>C</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1C</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776AFE3C"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15.31</w:t>
            </w:r>
          </w:p>
        </w:tc>
        <w:tc>
          <w:tcPr>
            <w:tcW w:w="2598" w:type="dxa"/>
            <w:shd w:val="clear" w:color="auto" w:fill="auto"/>
            <w:noWrap/>
            <w:vAlign w:val="center"/>
            <w:hideMark/>
          </w:tcPr>
          <w:p w14:paraId="5EA8346A" w14:textId="4A7F9078"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r>
      <w:tr w:rsidR="00CD4EF9" w:rsidRPr="00247601" w14:paraId="592A37C4" w14:textId="77777777" w:rsidTr="00D5766A">
        <w:trPr>
          <w:trHeight w:val="270"/>
          <w:jc w:val="center"/>
        </w:trPr>
        <w:tc>
          <w:tcPr>
            <w:tcW w:w="2597" w:type="dxa"/>
            <w:shd w:val="clear" w:color="auto" w:fill="auto"/>
            <w:noWrap/>
            <w:vAlign w:val="center"/>
            <w:hideMark/>
          </w:tcPr>
          <w:p w14:paraId="04F2C77E"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寒冷</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2A</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70DBCF76"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8.76</w:t>
            </w:r>
          </w:p>
        </w:tc>
        <w:tc>
          <w:tcPr>
            <w:tcW w:w="2598" w:type="dxa"/>
            <w:shd w:val="clear" w:color="auto" w:fill="auto"/>
            <w:noWrap/>
            <w:vAlign w:val="center"/>
            <w:hideMark/>
          </w:tcPr>
          <w:p w14:paraId="3BB2E5E4" w14:textId="25865811"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r>
      <w:tr w:rsidR="00CD4EF9" w:rsidRPr="00247601" w14:paraId="33D97AA3" w14:textId="77777777" w:rsidTr="00D5766A">
        <w:trPr>
          <w:trHeight w:val="270"/>
          <w:jc w:val="center"/>
        </w:trPr>
        <w:tc>
          <w:tcPr>
            <w:tcW w:w="2597" w:type="dxa"/>
            <w:shd w:val="clear" w:color="auto" w:fill="auto"/>
            <w:noWrap/>
            <w:vAlign w:val="center"/>
            <w:hideMark/>
          </w:tcPr>
          <w:p w14:paraId="43AA2F2C"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寒冷</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2B</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72E08412"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7.44</w:t>
            </w:r>
          </w:p>
        </w:tc>
        <w:tc>
          <w:tcPr>
            <w:tcW w:w="2598" w:type="dxa"/>
            <w:shd w:val="clear" w:color="auto" w:fill="auto"/>
            <w:noWrap/>
            <w:vAlign w:val="center"/>
            <w:hideMark/>
          </w:tcPr>
          <w:p w14:paraId="2A37A59E" w14:textId="01E7030D"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r>
      <w:tr w:rsidR="00CD4EF9" w:rsidRPr="00247601" w14:paraId="267AEF4F" w14:textId="77777777" w:rsidTr="00D5766A">
        <w:trPr>
          <w:trHeight w:val="270"/>
          <w:jc w:val="center"/>
        </w:trPr>
        <w:tc>
          <w:tcPr>
            <w:tcW w:w="2597" w:type="dxa"/>
            <w:shd w:val="clear" w:color="auto" w:fill="auto"/>
            <w:noWrap/>
            <w:vAlign w:val="center"/>
            <w:hideMark/>
          </w:tcPr>
          <w:p w14:paraId="394289B2"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夏热冬冷</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3A</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48A93A45"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8.20</w:t>
            </w:r>
          </w:p>
        </w:tc>
        <w:tc>
          <w:tcPr>
            <w:tcW w:w="2598" w:type="dxa"/>
            <w:shd w:val="clear" w:color="auto" w:fill="auto"/>
            <w:noWrap/>
            <w:vAlign w:val="center"/>
            <w:hideMark/>
          </w:tcPr>
          <w:p w14:paraId="1F2D4348" w14:textId="7ADAD1F7"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10.53</w:t>
            </w:r>
          </w:p>
        </w:tc>
      </w:tr>
      <w:tr w:rsidR="00CD4EF9" w:rsidRPr="00247601" w14:paraId="43149451" w14:textId="77777777" w:rsidTr="00D5766A">
        <w:trPr>
          <w:trHeight w:val="270"/>
          <w:jc w:val="center"/>
        </w:trPr>
        <w:tc>
          <w:tcPr>
            <w:tcW w:w="2597" w:type="dxa"/>
            <w:shd w:val="clear" w:color="auto" w:fill="auto"/>
            <w:noWrap/>
            <w:vAlign w:val="center"/>
            <w:hideMark/>
          </w:tcPr>
          <w:p w14:paraId="553B6E7C"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夏热冬冷</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3B</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640A5B25"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4.41</w:t>
            </w:r>
          </w:p>
        </w:tc>
        <w:tc>
          <w:tcPr>
            <w:tcW w:w="2598" w:type="dxa"/>
            <w:shd w:val="clear" w:color="auto" w:fill="auto"/>
            <w:noWrap/>
            <w:vAlign w:val="center"/>
            <w:hideMark/>
          </w:tcPr>
          <w:p w14:paraId="7C577AF2" w14:textId="184399CA"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13.46</w:t>
            </w:r>
          </w:p>
        </w:tc>
      </w:tr>
      <w:tr w:rsidR="00CD4EF9" w:rsidRPr="00247601" w14:paraId="33810E9D" w14:textId="77777777" w:rsidTr="00D5766A">
        <w:trPr>
          <w:trHeight w:val="270"/>
          <w:jc w:val="center"/>
        </w:trPr>
        <w:tc>
          <w:tcPr>
            <w:tcW w:w="2597" w:type="dxa"/>
            <w:shd w:val="clear" w:color="auto" w:fill="auto"/>
            <w:noWrap/>
            <w:vAlign w:val="center"/>
            <w:hideMark/>
          </w:tcPr>
          <w:p w14:paraId="078AD1C1"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夏热冬暖</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4A</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739D82EC" w14:textId="617E4369"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c>
          <w:tcPr>
            <w:tcW w:w="2598" w:type="dxa"/>
            <w:shd w:val="clear" w:color="auto" w:fill="auto"/>
            <w:noWrap/>
            <w:vAlign w:val="center"/>
            <w:hideMark/>
          </w:tcPr>
          <w:p w14:paraId="7CB47F35" w14:textId="6141115A"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12.17</w:t>
            </w:r>
          </w:p>
        </w:tc>
      </w:tr>
      <w:tr w:rsidR="00CD4EF9" w:rsidRPr="00247601" w14:paraId="5B5BC6A3" w14:textId="77777777" w:rsidTr="00D5766A">
        <w:trPr>
          <w:trHeight w:val="270"/>
          <w:jc w:val="center"/>
        </w:trPr>
        <w:tc>
          <w:tcPr>
            <w:tcW w:w="2597" w:type="dxa"/>
            <w:shd w:val="clear" w:color="auto" w:fill="auto"/>
            <w:noWrap/>
            <w:vAlign w:val="center"/>
            <w:hideMark/>
          </w:tcPr>
          <w:p w14:paraId="791A6856"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夏热冬暖</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4B</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05219A24" w14:textId="7720851E"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c>
          <w:tcPr>
            <w:tcW w:w="2598" w:type="dxa"/>
            <w:shd w:val="clear" w:color="auto" w:fill="auto"/>
            <w:noWrap/>
            <w:vAlign w:val="center"/>
            <w:hideMark/>
          </w:tcPr>
          <w:p w14:paraId="752303F5" w14:textId="4A94DA6D"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18.97</w:t>
            </w:r>
          </w:p>
        </w:tc>
      </w:tr>
      <w:tr w:rsidR="00CD4EF9" w:rsidRPr="00247601" w14:paraId="688862D8" w14:textId="77777777" w:rsidTr="00D5766A">
        <w:trPr>
          <w:trHeight w:val="270"/>
          <w:jc w:val="center"/>
        </w:trPr>
        <w:tc>
          <w:tcPr>
            <w:tcW w:w="2597" w:type="dxa"/>
            <w:shd w:val="clear" w:color="auto" w:fill="auto"/>
            <w:noWrap/>
            <w:vAlign w:val="center"/>
            <w:hideMark/>
          </w:tcPr>
          <w:p w14:paraId="6AE04623"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温和</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5A</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38EF8E46" w14:textId="77777777" w:rsidR="00CD4EF9" w:rsidRPr="00247601" w:rsidRDefault="00CD4EF9" w:rsidP="00247601">
            <w:pPr>
              <w:widowControl/>
              <w:spacing w:line="300" w:lineRule="auto"/>
              <w:jc w:val="center"/>
              <w:rPr>
                <w:rFonts w:ascii="Times New Roman" w:eastAsia="宋体" w:hAnsi="Times New Roman" w:cs="Times New Roman"/>
                <w:color w:val="000000"/>
                <w:kern w:val="0"/>
                <w:szCs w:val="21"/>
              </w:rPr>
            </w:pPr>
            <w:r w:rsidRPr="00247601">
              <w:rPr>
                <w:rFonts w:ascii="Times New Roman" w:eastAsia="宋体" w:hAnsi="Times New Roman" w:cs="Times New Roman"/>
                <w:color w:val="000000"/>
                <w:kern w:val="0"/>
                <w:szCs w:val="21"/>
              </w:rPr>
              <w:t>6.48</w:t>
            </w:r>
          </w:p>
        </w:tc>
        <w:tc>
          <w:tcPr>
            <w:tcW w:w="2598" w:type="dxa"/>
            <w:shd w:val="clear" w:color="auto" w:fill="auto"/>
            <w:noWrap/>
            <w:vAlign w:val="center"/>
            <w:hideMark/>
          </w:tcPr>
          <w:p w14:paraId="5931DA16" w14:textId="19C85D2F"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r>
      <w:tr w:rsidR="00CD4EF9" w:rsidRPr="00247601" w14:paraId="7E7661D5" w14:textId="77777777" w:rsidTr="00D5766A">
        <w:trPr>
          <w:trHeight w:val="270"/>
          <w:jc w:val="center"/>
        </w:trPr>
        <w:tc>
          <w:tcPr>
            <w:tcW w:w="2597" w:type="dxa"/>
            <w:shd w:val="clear" w:color="auto" w:fill="auto"/>
            <w:noWrap/>
            <w:vAlign w:val="center"/>
            <w:hideMark/>
          </w:tcPr>
          <w:p w14:paraId="5344E50A" w14:textId="77777777" w:rsidR="00CD4EF9" w:rsidRPr="00247601" w:rsidRDefault="00CD4EF9"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温和</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5B</w:t>
            </w:r>
            <w:r w:rsidRPr="00247601">
              <w:rPr>
                <w:rFonts w:ascii="Times New Roman" w:eastAsia="宋体" w:hAnsi="Times New Roman" w:cs="Times New Roman"/>
                <w:kern w:val="0"/>
                <w:szCs w:val="21"/>
              </w:rPr>
              <w:t>）</w:t>
            </w:r>
          </w:p>
        </w:tc>
        <w:tc>
          <w:tcPr>
            <w:tcW w:w="2597" w:type="dxa"/>
            <w:shd w:val="clear" w:color="auto" w:fill="auto"/>
            <w:noWrap/>
            <w:vAlign w:val="center"/>
            <w:hideMark/>
          </w:tcPr>
          <w:p w14:paraId="1513920B" w14:textId="4B4D91D1"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c>
          <w:tcPr>
            <w:tcW w:w="2598" w:type="dxa"/>
            <w:shd w:val="clear" w:color="auto" w:fill="auto"/>
            <w:noWrap/>
            <w:vAlign w:val="center"/>
            <w:hideMark/>
          </w:tcPr>
          <w:p w14:paraId="2AD66892" w14:textId="6CA74776" w:rsidR="00CD4EF9" w:rsidRPr="00247601" w:rsidRDefault="0001076E" w:rsidP="00247601">
            <w:pPr>
              <w:widowControl/>
              <w:spacing w:line="30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p>
        </w:tc>
      </w:tr>
    </w:tbl>
    <w:p w14:paraId="1E941C72" w14:textId="175297C6" w:rsidR="00CD4EF9" w:rsidRPr="00914676" w:rsidRDefault="00CD4EF9" w:rsidP="00914676">
      <w:pPr>
        <w:spacing w:line="300" w:lineRule="auto"/>
        <w:rPr>
          <w:rFonts w:ascii="Times New Roman" w:eastAsia="宋体" w:hAnsi="Times New Roman" w:cs="Times New Roman"/>
          <w:color w:val="000000" w:themeColor="text1"/>
          <w:szCs w:val="24"/>
        </w:rPr>
      </w:pPr>
      <w:r w:rsidRPr="00914676">
        <w:rPr>
          <w:rFonts w:ascii="Times New Roman" w:eastAsia="宋体" w:hAnsi="Times New Roman" w:cs="Times New Roman"/>
          <w:color w:val="000000" w:themeColor="text1"/>
          <w:szCs w:val="24"/>
        </w:rPr>
        <w:t>注：</w:t>
      </w:r>
      <w:r w:rsidRPr="00914676">
        <w:rPr>
          <w:rFonts w:ascii="Times New Roman" w:eastAsia="宋体" w:hAnsi="Times New Roman" w:cs="Times New Roman"/>
          <w:color w:val="000000" w:themeColor="text1"/>
          <w:szCs w:val="24"/>
        </w:rPr>
        <w:t>1</w:t>
      </w:r>
      <w:r w:rsidR="00521102">
        <w:rPr>
          <w:rFonts w:ascii="Times New Roman" w:eastAsia="宋体" w:hAnsi="Times New Roman" w:cs="Times New Roman"/>
          <w:color w:val="000000" w:themeColor="text1"/>
          <w:szCs w:val="24"/>
        </w:rPr>
        <w:t xml:space="preserve"> </w:t>
      </w:r>
      <w:r w:rsidRPr="00914676">
        <w:rPr>
          <w:rFonts w:ascii="Times New Roman" w:eastAsia="宋体" w:hAnsi="Times New Roman" w:cs="Times New Roman"/>
          <w:color w:val="000000" w:themeColor="text1"/>
          <w:szCs w:val="24"/>
        </w:rPr>
        <w:t>标准工况见</w:t>
      </w:r>
      <w:r w:rsidR="0001076E" w:rsidRPr="0001076E">
        <w:rPr>
          <w:rFonts w:ascii="Times New Roman" w:eastAsia="宋体" w:hAnsi="Times New Roman" w:cs="Times New Roman" w:hint="eastAsia"/>
          <w:color w:val="000000" w:themeColor="text1"/>
          <w:szCs w:val="24"/>
        </w:rPr>
        <w:t>国家工程建设规范</w:t>
      </w:r>
      <w:r w:rsidRPr="00914676">
        <w:rPr>
          <w:rFonts w:ascii="Times New Roman" w:eastAsia="宋体" w:hAnsi="Times New Roman" w:cs="Times New Roman"/>
          <w:color w:val="000000" w:themeColor="text1"/>
          <w:szCs w:val="24"/>
        </w:rPr>
        <w:t>《建筑节能与可再生能源利用通用规范》；</w:t>
      </w:r>
    </w:p>
    <w:p w14:paraId="331402D4" w14:textId="388F1B31" w:rsidR="00CD4EF9" w:rsidRDefault="00CD4EF9" w:rsidP="00914676">
      <w:pPr>
        <w:spacing w:line="300" w:lineRule="auto"/>
        <w:ind w:firstLineChars="200" w:firstLine="420"/>
        <w:rPr>
          <w:rFonts w:ascii="Times New Roman" w:eastAsia="宋体" w:hAnsi="Times New Roman" w:cs="Times New Roman"/>
          <w:color w:val="000000" w:themeColor="text1"/>
          <w:szCs w:val="24"/>
        </w:rPr>
      </w:pPr>
      <w:r w:rsidRPr="00914676">
        <w:rPr>
          <w:rFonts w:ascii="Times New Roman" w:eastAsia="宋体" w:hAnsi="Times New Roman" w:cs="Times New Roman"/>
          <w:color w:val="000000" w:themeColor="text1"/>
          <w:szCs w:val="24"/>
        </w:rPr>
        <w:t>2</w:t>
      </w:r>
      <w:r w:rsidR="00521102">
        <w:rPr>
          <w:rFonts w:ascii="Times New Roman" w:eastAsia="宋体" w:hAnsi="Times New Roman" w:cs="Times New Roman"/>
          <w:color w:val="000000" w:themeColor="text1"/>
          <w:szCs w:val="24"/>
        </w:rPr>
        <w:t xml:space="preserve"> </w:t>
      </w:r>
      <w:r w:rsidRPr="00914676">
        <w:rPr>
          <w:rFonts w:ascii="Times New Roman" w:eastAsia="宋体" w:hAnsi="Times New Roman" w:cs="Times New Roman"/>
          <w:color w:val="000000" w:themeColor="text1"/>
          <w:szCs w:val="24"/>
        </w:rPr>
        <w:t>设计能耗为</w:t>
      </w:r>
      <w:r w:rsidRPr="00914676">
        <w:rPr>
          <w:rFonts w:ascii="Times New Roman" w:eastAsia="宋体" w:hAnsi="Times New Roman" w:cs="Times New Roman"/>
          <w:color w:val="000000" w:themeColor="text1"/>
          <w:szCs w:val="24"/>
        </w:rPr>
        <w:t>1m</w:t>
      </w:r>
      <w:r w:rsidRPr="00914676">
        <w:rPr>
          <w:rFonts w:ascii="Times New Roman" w:eastAsia="宋体" w:hAnsi="Times New Roman" w:cs="Times New Roman"/>
          <w:color w:val="000000" w:themeColor="text1"/>
          <w:szCs w:val="24"/>
          <w:vertAlign w:val="superscript"/>
        </w:rPr>
        <w:t>3</w:t>
      </w:r>
      <w:r w:rsidRPr="00914676">
        <w:rPr>
          <w:rFonts w:ascii="Times New Roman" w:eastAsia="宋体" w:hAnsi="Times New Roman" w:cs="Times New Roman"/>
          <w:color w:val="000000" w:themeColor="text1"/>
          <w:szCs w:val="24"/>
        </w:rPr>
        <w:t>天然气</w:t>
      </w:r>
      <w:r w:rsidRPr="00914676">
        <w:rPr>
          <w:rFonts w:ascii="Times New Roman" w:eastAsia="宋体" w:hAnsi="Times New Roman" w:cs="Times New Roman"/>
          <w:color w:val="000000" w:themeColor="text1"/>
          <w:szCs w:val="24"/>
        </w:rPr>
        <w:t>=7.131kWh</w:t>
      </w:r>
      <w:r w:rsidRPr="00914676">
        <w:rPr>
          <w:rFonts w:ascii="Times New Roman" w:eastAsia="宋体" w:hAnsi="Times New Roman" w:cs="Times New Roman"/>
          <w:color w:val="000000" w:themeColor="text1"/>
          <w:szCs w:val="24"/>
        </w:rPr>
        <w:t>电，</w:t>
      </w:r>
      <w:r w:rsidRPr="00914676">
        <w:rPr>
          <w:rFonts w:ascii="Times New Roman" w:eastAsia="宋体" w:hAnsi="Times New Roman" w:cs="Times New Roman"/>
          <w:color w:val="000000" w:themeColor="text1"/>
          <w:szCs w:val="24"/>
        </w:rPr>
        <w:t>1kg</w:t>
      </w:r>
      <w:r w:rsidRPr="00914676">
        <w:rPr>
          <w:rFonts w:ascii="Times New Roman" w:eastAsia="宋体" w:hAnsi="Times New Roman" w:cs="Times New Roman"/>
          <w:color w:val="000000" w:themeColor="text1"/>
          <w:szCs w:val="24"/>
        </w:rPr>
        <w:t>原煤</w:t>
      </w:r>
      <w:r w:rsidRPr="00914676">
        <w:rPr>
          <w:rFonts w:ascii="Times New Roman" w:eastAsia="宋体" w:hAnsi="Times New Roman" w:cs="Times New Roman"/>
          <w:color w:val="000000" w:themeColor="text1"/>
          <w:szCs w:val="24"/>
        </w:rPr>
        <w:t>=2.928kWh</w:t>
      </w:r>
      <w:r w:rsidRPr="00914676">
        <w:rPr>
          <w:rFonts w:ascii="Times New Roman" w:eastAsia="宋体" w:hAnsi="Times New Roman" w:cs="Times New Roman"/>
          <w:color w:val="000000" w:themeColor="text1"/>
          <w:szCs w:val="24"/>
        </w:rPr>
        <w:t>电换算为建筑的耗电量。</w:t>
      </w:r>
    </w:p>
    <w:p w14:paraId="6CEBD28C" w14:textId="79B4E94D" w:rsidR="00C34390" w:rsidRPr="00247601" w:rsidRDefault="00290E99"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00C34390" w:rsidRPr="00247601">
        <w:rPr>
          <w:rFonts w:ascii="Times New Roman" w:eastAsia="宋体" w:hAnsi="Times New Roman" w:cs="Times New Roman"/>
          <w:b/>
          <w:color w:val="000000" w:themeColor="text1"/>
          <w:sz w:val="24"/>
          <w:szCs w:val="24"/>
        </w:rPr>
        <w:t>.</w:t>
      </w:r>
      <w:r w:rsidRPr="00247601">
        <w:rPr>
          <w:rFonts w:ascii="Times New Roman" w:eastAsia="宋体" w:hAnsi="Times New Roman" w:cs="Times New Roman"/>
          <w:b/>
          <w:color w:val="000000" w:themeColor="text1"/>
          <w:sz w:val="24"/>
          <w:szCs w:val="24"/>
        </w:rPr>
        <w:t>2</w:t>
      </w:r>
      <w:r w:rsidR="00C34390" w:rsidRPr="00247601">
        <w:rPr>
          <w:rFonts w:ascii="Times New Roman" w:eastAsia="宋体" w:hAnsi="Times New Roman" w:cs="Times New Roman"/>
          <w:b/>
          <w:color w:val="000000" w:themeColor="text1"/>
          <w:sz w:val="24"/>
          <w:szCs w:val="24"/>
        </w:rPr>
        <w:t>.</w:t>
      </w:r>
      <w:r w:rsidRPr="00247601">
        <w:rPr>
          <w:rFonts w:ascii="Times New Roman" w:eastAsia="宋体" w:hAnsi="Times New Roman" w:cs="Times New Roman"/>
          <w:b/>
          <w:color w:val="000000" w:themeColor="text1"/>
          <w:sz w:val="24"/>
          <w:szCs w:val="24"/>
        </w:rPr>
        <w:t>7</w:t>
      </w:r>
      <w:r w:rsidR="00C34390" w:rsidRPr="00247601">
        <w:rPr>
          <w:rFonts w:ascii="Times New Roman" w:eastAsia="宋体" w:hAnsi="Times New Roman" w:cs="Times New Roman"/>
          <w:b/>
          <w:color w:val="000000" w:themeColor="text1"/>
          <w:sz w:val="24"/>
          <w:szCs w:val="24"/>
        </w:rPr>
        <w:t xml:space="preserve"> </w:t>
      </w:r>
      <w:r w:rsidR="00C34390" w:rsidRPr="00247601">
        <w:rPr>
          <w:rFonts w:ascii="Times New Roman" w:eastAsia="宋体" w:hAnsi="Times New Roman" w:cs="Times New Roman"/>
          <w:color w:val="000000" w:themeColor="text1"/>
          <w:sz w:val="24"/>
          <w:szCs w:val="24"/>
        </w:rPr>
        <w:t>住宅供气压力的波动不得影响燃气燃烧器具的正常燃烧，室内天然气管道的供气压力不应高于</w:t>
      </w:r>
      <w:r w:rsidR="00C34390" w:rsidRPr="00247601">
        <w:rPr>
          <w:rFonts w:ascii="Times New Roman" w:eastAsia="宋体" w:hAnsi="Times New Roman" w:cs="Times New Roman"/>
          <w:color w:val="000000" w:themeColor="text1"/>
          <w:sz w:val="24"/>
          <w:szCs w:val="24"/>
        </w:rPr>
        <w:t>0.2MPa</w:t>
      </w:r>
      <w:r w:rsidR="00C34390" w:rsidRPr="00247601">
        <w:rPr>
          <w:rFonts w:ascii="Times New Roman" w:eastAsia="宋体" w:hAnsi="Times New Roman" w:cs="Times New Roman"/>
          <w:color w:val="000000" w:themeColor="text1"/>
          <w:sz w:val="24"/>
          <w:szCs w:val="24"/>
        </w:rPr>
        <w:t>。</w:t>
      </w:r>
    </w:p>
    <w:p w14:paraId="1EED4004" w14:textId="51EC0669" w:rsidR="00C34390" w:rsidRPr="00247601" w:rsidRDefault="00290E99" w:rsidP="00247601">
      <w:pPr>
        <w:spacing w:line="300" w:lineRule="auto"/>
        <w:outlineLvl w:val="2"/>
        <w:rPr>
          <w:rFonts w:ascii="Times New Roman" w:eastAsia="宋体" w:hAnsi="Times New Roman" w:cs="Times New Roman"/>
          <w:color w:val="000000" w:themeColor="text1"/>
          <w:sz w:val="24"/>
          <w:szCs w:val="24"/>
        </w:rPr>
      </w:pPr>
      <w:bookmarkStart w:id="29" w:name="_Hlk533798651"/>
      <w:r w:rsidRPr="00247601">
        <w:rPr>
          <w:rFonts w:ascii="Times New Roman" w:eastAsia="宋体" w:hAnsi="Times New Roman" w:cs="Times New Roman"/>
          <w:b/>
          <w:color w:val="000000" w:themeColor="text1"/>
          <w:sz w:val="24"/>
          <w:szCs w:val="24"/>
        </w:rPr>
        <w:t xml:space="preserve">2.2.8 </w:t>
      </w:r>
      <w:r w:rsidRPr="00247601">
        <w:rPr>
          <w:rFonts w:ascii="Times New Roman" w:eastAsia="宋体" w:hAnsi="Times New Roman" w:cs="Times New Roman"/>
          <w:color w:val="000000" w:themeColor="text1"/>
          <w:sz w:val="24"/>
          <w:szCs w:val="24"/>
        </w:rPr>
        <w:t>住宅建筑用电负荷的</w:t>
      </w:r>
      <w:proofErr w:type="gramStart"/>
      <w:r w:rsidRPr="00247601">
        <w:rPr>
          <w:rFonts w:ascii="Times New Roman" w:eastAsia="宋体" w:hAnsi="Times New Roman" w:cs="Times New Roman"/>
          <w:color w:val="000000" w:themeColor="text1"/>
          <w:sz w:val="24"/>
          <w:szCs w:val="24"/>
        </w:rPr>
        <w:t>分级应</w:t>
      </w:r>
      <w:proofErr w:type="gramEnd"/>
      <w:r w:rsidRPr="00247601">
        <w:rPr>
          <w:rFonts w:ascii="Times New Roman" w:eastAsia="宋体" w:hAnsi="Times New Roman" w:cs="Times New Roman"/>
          <w:color w:val="000000" w:themeColor="text1"/>
          <w:sz w:val="24"/>
          <w:szCs w:val="24"/>
        </w:rPr>
        <w:t>符合表</w:t>
      </w:r>
      <w:r w:rsidR="004D6D47"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w:t>
      </w:r>
      <w:r w:rsidR="004D6D47"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w:t>
      </w:r>
      <w:r w:rsidR="004D6D47" w:rsidRPr="00247601">
        <w:rPr>
          <w:rFonts w:ascii="Times New Roman" w:eastAsia="宋体" w:hAnsi="Times New Roman" w:cs="Times New Roman"/>
          <w:color w:val="000000" w:themeColor="text1"/>
          <w:sz w:val="24"/>
          <w:szCs w:val="24"/>
        </w:rPr>
        <w:t>8</w:t>
      </w:r>
      <w:r w:rsidRPr="00247601">
        <w:rPr>
          <w:rFonts w:ascii="Times New Roman" w:eastAsia="宋体" w:hAnsi="Times New Roman" w:cs="Times New Roman"/>
          <w:color w:val="000000" w:themeColor="text1"/>
          <w:sz w:val="24"/>
          <w:szCs w:val="24"/>
        </w:rPr>
        <w:t>的规定。</w:t>
      </w:r>
    </w:p>
    <w:p w14:paraId="0EBDA3EF" w14:textId="36A95B83" w:rsidR="00C34390" w:rsidRPr="00247601" w:rsidRDefault="00C34390" w:rsidP="00247601">
      <w:pPr>
        <w:widowControl/>
        <w:spacing w:beforeLines="50" w:before="156" w:line="300" w:lineRule="auto"/>
        <w:ind w:leftChars="229" w:left="481"/>
        <w:jc w:val="center"/>
        <w:rPr>
          <w:rFonts w:ascii="Times New Roman" w:eastAsia="宋体" w:hAnsi="Times New Roman" w:cs="Times New Roman"/>
          <w:b/>
          <w:color w:val="000000" w:themeColor="text1"/>
          <w:kern w:val="0"/>
          <w:szCs w:val="24"/>
        </w:rPr>
      </w:pPr>
      <w:r w:rsidRPr="00247601">
        <w:rPr>
          <w:rFonts w:ascii="Times New Roman" w:eastAsia="宋体" w:hAnsi="Times New Roman" w:cs="Times New Roman"/>
          <w:b/>
          <w:color w:val="000000" w:themeColor="text1"/>
          <w:kern w:val="0"/>
          <w:szCs w:val="24"/>
        </w:rPr>
        <w:t>表</w:t>
      </w:r>
      <w:r w:rsidR="004D6D47" w:rsidRPr="00247601">
        <w:rPr>
          <w:rFonts w:ascii="Times New Roman" w:eastAsia="宋体" w:hAnsi="Times New Roman" w:cs="Times New Roman"/>
          <w:b/>
          <w:color w:val="000000" w:themeColor="text1"/>
          <w:kern w:val="0"/>
          <w:szCs w:val="24"/>
        </w:rPr>
        <w:t>2</w:t>
      </w:r>
      <w:r w:rsidRPr="00247601">
        <w:rPr>
          <w:rFonts w:ascii="Times New Roman" w:eastAsia="宋体" w:hAnsi="Times New Roman" w:cs="Times New Roman"/>
          <w:b/>
          <w:color w:val="000000" w:themeColor="text1"/>
          <w:kern w:val="0"/>
          <w:szCs w:val="24"/>
        </w:rPr>
        <w:t>.</w:t>
      </w:r>
      <w:r w:rsidR="004D6D47" w:rsidRPr="00247601">
        <w:rPr>
          <w:rFonts w:ascii="Times New Roman" w:eastAsia="宋体" w:hAnsi="Times New Roman" w:cs="Times New Roman"/>
          <w:b/>
          <w:color w:val="000000" w:themeColor="text1"/>
          <w:kern w:val="0"/>
          <w:szCs w:val="24"/>
        </w:rPr>
        <w:t>2</w:t>
      </w:r>
      <w:r w:rsidRPr="00247601">
        <w:rPr>
          <w:rFonts w:ascii="Times New Roman" w:eastAsia="宋体" w:hAnsi="Times New Roman" w:cs="Times New Roman"/>
          <w:b/>
          <w:color w:val="000000" w:themeColor="text1"/>
          <w:kern w:val="0"/>
          <w:szCs w:val="24"/>
        </w:rPr>
        <w:t>.</w:t>
      </w:r>
      <w:r w:rsidR="004D6D47" w:rsidRPr="00247601">
        <w:rPr>
          <w:rFonts w:ascii="Times New Roman" w:eastAsia="宋体" w:hAnsi="Times New Roman" w:cs="Times New Roman"/>
          <w:b/>
          <w:color w:val="000000" w:themeColor="text1"/>
          <w:kern w:val="0"/>
          <w:szCs w:val="24"/>
        </w:rPr>
        <w:t>8</w:t>
      </w:r>
      <w:r w:rsidRPr="00247601">
        <w:rPr>
          <w:rFonts w:ascii="Times New Roman" w:eastAsia="宋体" w:hAnsi="Times New Roman" w:cs="Times New Roman"/>
          <w:b/>
          <w:color w:val="000000" w:themeColor="text1"/>
          <w:kern w:val="0"/>
          <w:szCs w:val="24"/>
        </w:rPr>
        <w:t xml:space="preserve"> </w:t>
      </w:r>
      <w:r w:rsidRPr="00247601">
        <w:rPr>
          <w:rFonts w:ascii="Times New Roman" w:eastAsia="宋体" w:hAnsi="Times New Roman" w:cs="Times New Roman"/>
          <w:b/>
          <w:color w:val="000000" w:themeColor="text1"/>
          <w:kern w:val="0"/>
          <w:szCs w:val="21"/>
        </w:rPr>
        <w:t>住宅建筑</w:t>
      </w:r>
      <w:r w:rsidRPr="00247601">
        <w:rPr>
          <w:rFonts w:ascii="Times New Roman" w:eastAsia="宋体" w:hAnsi="Times New Roman" w:cs="Times New Roman"/>
          <w:b/>
          <w:color w:val="000000" w:themeColor="text1"/>
          <w:kern w:val="0"/>
          <w:szCs w:val="24"/>
        </w:rPr>
        <w:t>主要用电负荷分级</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103"/>
        <w:gridCol w:w="714"/>
      </w:tblGrid>
      <w:tr w:rsidR="00AA465D" w:rsidRPr="00247601" w14:paraId="40BC71C5" w14:textId="77777777" w:rsidTr="00D5766A">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8D4088" w14:textId="6A95D311" w:rsidR="00AA465D" w:rsidRPr="004C3C09" w:rsidDel="00AA465D" w:rsidRDefault="00AA465D" w:rsidP="00247601">
            <w:pPr>
              <w:widowControl/>
              <w:spacing w:line="300" w:lineRule="auto"/>
              <w:jc w:val="center"/>
              <w:rPr>
                <w:rFonts w:ascii="Times New Roman" w:eastAsia="宋体" w:hAnsi="Times New Roman" w:cs="Times New Roman"/>
                <w:szCs w:val="24"/>
              </w:rPr>
            </w:pPr>
            <w:r w:rsidRPr="004C3C09">
              <w:rPr>
                <w:rFonts w:ascii="Times New Roman" w:eastAsia="宋体" w:hAnsi="Times New Roman" w:cs="Times New Roman"/>
                <w:bCs/>
                <w:kern w:val="0"/>
                <w:szCs w:val="21"/>
              </w:rPr>
              <w:t>住宅建筑高度</w:t>
            </w:r>
            <w:r w:rsidRPr="004C3C09">
              <w:rPr>
                <w:rFonts w:ascii="Times New Roman" w:eastAsia="宋体" w:hAnsi="Times New Roman" w:cs="Times New Roman"/>
                <w:bCs/>
                <w:kern w:val="0"/>
                <w:szCs w:val="21"/>
              </w:rPr>
              <w:t>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3B6E62C" w14:textId="77777777" w:rsidR="00AA465D" w:rsidRPr="004C3C09" w:rsidRDefault="00AA465D" w:rsidP="00247601">
            <w:pPr>
              <w:widowControl/>
              <w:spacing w:line="300" w:lineRule="auto"/>
              <w:jc w:val="center"/>
              <w:rPr>
                <w:rFonts w:ascii="Times New Roman" w:eastAsia="宋体" w:hAnsi="Times New Roman" w:cs="Times New Roman"/>
                <w:szCs w:val="24"/>
              </w:rPr>
            </w:pPr>
            <w:r w:rsidRPr="004C3C09">
              <w:rPr>
                <w:rFonts w:ascii="Times New Roman" w:eastAsia="宋体" w:hAnsi="Times New Roman" w:cs="Times New Roman"/>
                <w:szCs w:val="24"/>
              </w:rPr>
              <w:t>用电负荷名称</w:t>
            </w:r>
          </w:p>
        </w:tc>
        <w:tc>
          <w:tcPr>
            <w:tcW w:w="714" w:type="dxa"/>
            <w:tcBorders>
              <w:top w:val="single" w:sz="4" w:space="0" w:color="auto"/>
              <w:left w:val="single" w:sz="4" w:space="0" w:color="auto"/>
              <w:bottom w:val="single" w:sz="4" w:space="0" w:color="auto"/>
              <w:right w:val="single" w:sz="4" w:space="0" w:color="auto"/>
            </w:tcBorders>
            <w:vAlign w:val="center"/>
            <w:hideMark/>
          </w:tcPr>
          <w:p w14:paraId="7AA91A7F" w14:textId="77777777" w:rsidR="00AA465D" w:rsidRPr="004C3C09" w:rsidRDefault="00AA465D" w:rsidP="00247601">
            <w:pPr>
              <w:widowControl/>
              <w:spacing w:line="300" w:lineRule="auto"/>
              <w:jc w:val="center"/>
              <w:rPr>
                <w:rFonts w:ascii="Times New Roman" w:eastAsia="宋体" w:hAnsi="Times New Roman" w:cs="Times New Roman"/>
                <w:color w:val="000000" w:themeColor="text1"/>
                <w:szCs w:val="24"/>
              </w:rPr>
            </w:pPr>
            <w:r w:rsidRPr="004C3C09">
              <w:rPr>
                <w:rFonts w:ascii="Times New Roman" w:eastAsia="宋体" w:hAnsi="Times New Roman" w:cs="Times New Roman"/>
                <w:color w:val="000000" w:themeColor="text1"/>
                <w:szCs w:val="24"/>
              </w:rPr>
              <w:t>负荷</w:t>
            </w:r>
          </w:p>
          <w:p w14:paraId="446A6549" w14:textId="77777777" w:rsidR="00AA465D" w:rsidRPr="004C3C09" w:rsidRDefault="00AA465D" w:rsidP="00247601">
            <w:pPr>
              <w:widowControl/>
              <w:spacing w:line="300" w:lineRule="auto"/>
              <w:jc w:val="center"/>
              <w:rPr>
                <w:rFonts w:ascii="Times New Roman" w:eastAsia="宋体" w:hAnsi="Times New Roman" w:cs="Times New Roman"/>
                <w:color w:val="000000" w:themeColor="text1"/>
                <w:szCs w:val="24"/>
              </w:rPr>
            </w:pPr>
            <w:r w:rsidRPr="004C3C09">
              <w:rPr>
                <w:rFonts w:ascii="Times New Roman" w:eastAsia="宋体" w:hAnsi="Times New Roman" w:cs="Times New Roman"/>
                <w:color w:val="000000" w:themeColor="text1"/>
                <w:szCs w:val="24"/>
              </w:rPr>
              <w:t>等级</w:t>
            </w:r>
          </w:p>
        </w:tc>
      </w:tr>
      <w:tr w:rsidR="00AA465D" w:rsidRPr="00247601" w14:paraId="38EB5994" w14:textId="77777777" w:rsidTr="00D5766A">
        <w:trPr>
          <w:trHeight w:val="504"/>
          <w:jc w:val="center"/>
        </w:trPr>
        <w:tc>
          <w:tcPr>
            <w:tcW w:w="1980" w:type="dxa"/>
            <w:vMerge w:val="restart"/>
            <w:tcBorders>
              <w:top w:val="single" w:sz="4" w:space="0" w:color="auto"/>
              <w:left w:val="single" w:sz="4" w:space="0" w:color="auto"/>
              <w:right w:val="single" w:sz="4" w:space="0" w:color="auto"/>
            </w:tcBorders>
            <w:vAlign w:val="center"/>
          </w:tcPr>
          <w:p w14:paraId="40CBEF9A" w14:textId="10CF2C90" w:rsidR="00AA465D" w:rsidRPr="00247601" w:rsidDel="00AA465D" w:rsidRDefault="00AA465D" w:rsidP="00247601">
            <w:pPr>
              <w:widowControl/>
              <w:spacing w:line="300" w:lineRule="auto"/>
              <w:jc w:val="center"/>
              <w:rPr>
                <w:rFonts w:ascii="Times New Roman" w:eastAsia="宋体" w:hAnsi="Times New Roman" w:cs="Times New Roman"/>
                <w:szCs w:val="21"/>
              </w:rPr>
            </w:pPr>
            <w:r w:rsidRPr="00247601">
              <w:rPr>
                <w:rFonts w:ascii="Times New Roman" w:eastAsia="宋体" w:hAnsi="Times New Roman" w:cs="Times New Roman"/>
                <w:kern w:val="0"/>
                <w:szCs w:val="21"/>
              </w:rPr>
              <w:t>H</w:t>
            </w:r>
            <w:r w:rsidRPr="00247601">
              <w:rPr>
                <w:rFonts w:ascii="Times New Roman" w:eastAsia="宋体" w:hAnsi="Times New Roman" w:cs="Times New Roman"/>
                <w:kern w:val="0"/>
                <w:szCs w:val="21"/>
              </w:rPr>
              <w:t>＞</w:t>
            </w:r>
            <w:r w:rsidRPr="00247601">
              <w:rPr>
                <w:rFonts w:ascii="Times New Roman" w:eastAsia="宋体" w:hAnsi="Times New Roman" w:cs="Times New Roman"/>
                <w:kern w:val="0"/>
                <w:szCs w:val="21"/>
              </w:rPr>
              <w:t>150m</w:t>
            </w:r>
          </w:p>
        </w:tc>
        <w:tc>
          <w:tcPr>
            <w:tcW w:w="5103" w:type="dxa"/>
            <w:tcBorders>
              <w:top w:val="single" w:sz="4" w:space="0" w:color="auto"/>
              <w:left w:val="single" w:sz="4" w:space="0" w:color="auto"/>
              <w:right w:val="single" w:sz="4" w:space="0" w:color="auto"/>
            </w:tcBorders>
            <w:vAlign w:val="center"/>
          </w:tcPr>
          <w:p w14:paraId="0353621B" w14:textId="437E995B" w:rsidR="00AA465D" w:rsidRPr="00247601" w:rsidRDefault="00AA465D" w:rsidP="00EF5D22">
            <w:pPr>
              <w:widowControl/>
              <w:spacing w:line="300" w:lineRule="auto"/>
              <w:rPr>
                <w:rFonts w:ascii="Times New Roman" w:eastAsia="宋体" w:hAnsi="Times New Roman" w:cs="Times New Roman"/>
                <w:szCs w:val="24"/>
              </w:rPr>
            </w:pPr>
            <w:r w:rsidRPr="00247601">
              <w:rPr>
                <w:rFonts w:ascii="Times New Roman" w:eastAsia="宋体" w:hAnsi="Times New Roman" w:cs="Times New Roman"/>
                <w:szCs w:val="24"/>
              </w:rPr>
              <w:t>消防用电、</w:t>
            </w:r>
            <w:r w:rsidRPr="00EF5D22">
              <w:rPr>
                <w:rFonts w:ascii="Times New Roman" w:eastAsia="宋体" w:hAnsi="Times New Roman" w:cs="Times New Roman"/>
                <w:color w:val="000000" w:themeColor="text1"/>
                <w:szCs w:val="24"/>
              </w:rPr>
              <w:t>应急照明、</w:t>
            </w:r>
            <w:r w:rsidRPr="00247601">
              <w:rPr>
                <w:rFonts w:ascii="Times New Roman" w:eastAsia="宋体" w:hAnsi="Times New Roman" w:cs="Times New Roman"/>
                <w:szCs w:val="24"/>
              </w:rPr>
              <w:t>航空障碍照明</w:t>
            </w:r>
          </w:p>
        </w:tc>
        <w:tc>
          <w:tcPr>
            <w:tcW w:w="714" w:type="dxa"/>
            <w:tcBorders>
              <w:top w:val="single" w:sz="4" w:space="0" w:color="auto"/>
              <w:left w:val="single" w:sz="4" w:space="0" w:color="auto"/>
              <w:right w:val="single" w:sz="4" w:space="0" w:color="auto"/>
            </w:tcBorders>
            <w:vAlign w:val="center"/>
          </w:tcPr>
          <w:p w14:paraId="30E76A72" w14:textId="77777777" w:rsidR="00AA465D" w:rsidRPr="00247601" w:rsidRDefault="00AA465D" w:rsidP="00247601">
            <w:pPr>
              <w:spacing w:before="100" w:beforeAutospacing="1" w:after="100" w:afterAutospacing="1" w:line="300" w:lineRule="auto"/>
              <w:jc w:val="center"/>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特级</w:t>
            </w:r>
          </w:p>
        </w:tc>
      </w:tr>
      <w:tr w:rsidR="00AA465D" w:rsidRPr="00247601" w14:paraId="1AFA0961" w14:textId="77777777" w:rsidTr="00D5766A">
        <w:trPr>
          <w:trHeight w:val="696"/>
          <w:jc w:val="center"/>
        </w:trPr>
        <w:tc>
          <w:tcPr>
            <w:tcW w:w="1980" w:type="dxa"/>
            <w:vMerge/>
            <w:tcBorders>
              <w:left w:val="single" w:sz="4" w:space="0" w:color="auto"/>
              <w:right w:val="single" w:sz="4" w:space="0" w:color="auto"/>
            </w:tcBorders>
            <w:vAlign w:val="center"/>
          </w:tcPr>
          <w:p w14:paraId="0E22A33F" w14:textId="77777777" w:rsidR="00AA465D" w:rsidRPr="00247601" w:rsidRDefault="00AA465D" w:rsidP="00247601">
            <w:pPr>
              <w:widowControl/>
              <w:spacing w:line="300" w:lineRule="auto"/>
              <w:jc w:val="center"/>
              <w:rPr>
                <w:rFonts w:ascii="Times New Roman" w:eastAsia="宋体" w:hAnsi="Times New Roman" w:cs="Times New Roman"/>
                <w:szCs w:val="21"/>
              </w:rPr>
            </w:pPr>
          </w:p>
        </w:tc>
        <w:tc>
          <w:tcPr>
            <w:tcW w:w="5103" w:type="dxa"/>
            <w:tcBorders>
              <w:top w:val="single" w:sz="4" w:space="0" w:color="auto"/>
              <w:left w:val="single" w:sz="4" w:space="0" w:color="auto"/>
              <w:right w:val="single" w:sz="4" w:space="0" w:color="auto"/>
            </w:tcBorders>
            <w:vAlign w:val="center"/>
          </w:tcPr>
          <w:p w14:paraId="5935A500" w14:textId="7A95DE2B" w:rsidR="00AA465D" w:rsidRPr="00247601" w:rsidRDefault="00AA465D" w:rsidP="00247601">
            <w:pPr>
              <w:spacing w:line="300" w:lineRule="auto"/>
              <w:rPr>
                <w:rFonts w:ascii="Times New Roman" w:eastAsia="宋体" w:hAnsi="Times New Roman" w:cs="Times New Roman"/>
                <w:szCs w:val="24"/>
              </w:rPr>
            </w:pPr>
            <w:r w:rsidRPr="00247601">
              <w:rPr>
                <w:rFonts w:ascii="Times New Roman" w:eastAsia="宋体" w:hAnsi="Times New Roman" w:cs="Times New Roman"/>
                <w:kern w:val="0"/>
                <w:szCs w:val="21"/>
              </w:rPr>
              <w:t>安防系统、走道照明、值班照明、智能化系统机房、客梯、排污泵、中水泵、生活水泵</w:t>
            </w:r>
          </w:p>
        </w:tc>
        <w:tc>
          <w:tcPr>
            <w:tcW w:w="714" w:type="dxa"/>
            <w:tcBorders>
              <w:left w:val="single" w:sz="4" w:space="0" w:color="auto"/>
              <w:right w:val="single" w:sz="4" w:space="0" w:color="auto"/>
            </w:tcBorders>
            <w:vAlign w:val="center"/>
          </w:tcPr>
          <w:p w14:paraId="7A07DEC4" w14:textId="1B1FC843" w:rsidR="00AA465D" w:rsidRPr="00247601" w:rsidRDefault="00AA465D" w:rsidP="00247601">
            <w:pPr>
              <w:spacing w:before="100" w:beforeAutospacing="1" w:after="100" w:afterAutospacing="1" w:line="300" w:lineRule="auto"/>
              <w:jc w:val="center"/>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一级</w:t>
            </w:r>
          </w:p>
        </w:tc>
      </w:tr>
      <w:tr w:rsidR="00AA465D" w:rsidRPr="00247601" w14:paraId="79B74169" w14:textId="77777777" w:rsidTr="00D5766A">
        <w:trPr>
          <w:trHeight w:val="938"/>
          <w:jc w:val="center"/>
        </w:trPr>
        <w:tc>
          <w:tcPr>
            <w:tcW w:w="1980" w:type="dxa"/>
            <w:tcBorders>
              <w:top w:val="single" w:sz="4" w:space="0" w:color="auto"/>
              <w:left w:val="single" w:sz="4" w:space="0" w:color="auto"/>
              <w:right w:val="single" w:sz="4" w:space="0" w:color="auto"/>
            </w:tcBorders>
            <w:vAlign w:val="center"/>
          </w:tcPr>
          <w:p w14:paraId="02F89C9E" w14:textId="76ED4DAD" w:rsidR="00AA465D" w:rsidRPr="00247601" w:rsidDel="00AA465D" w:rsidRDefault="00AA465D" w:rsidP="00247601">
            <w:pPr>
              <w:widowControl/>
              <w:spacing w:line="300" w:lineRule="auto"/>
              <w:jc w:val="center"/>
              <w:rPr>
                <w:rFonts w:ascii="Times New Roman" w:eastAsia="宋体" w:hAnsi="Times New Roman" w:cs="Times New Roman"/>
                <w:szCs w:val="21"/>
              </w:rPr>
            </w:pPr>
            <w:r w:rsidRPr="00247601">
              <w:rPr>
                <w:rFonts w:ascii="Times New Roman" w:eastAsia="宋体" w:hAnsi="Times New Roman" w:cs="Times New Roman"/>
                <w:kern w:val="0"/>
                <w:szCs w:val="21"/>
              </w:rPr>
              <w:t>100m</w:t>
            </w:r>
            <w:r w:rsidRPr="00247601">
              <w:rPr>
                <w:rFonts w:ascii="Times New Roman" w:eastAsia="宋体" w:hAnsi="Times New Roman" w:cs="Times New Roman"/>
                <w:kern w:val="0"/>
                <w:szCs w:val="21"/>
              </w:rPr>
              <w:t>＜</w:t>
            </w:r>
            <w:r w:rsidRPr="00247601">
              <w:rPr>
                <w:rFonts w:ascii="Times New Roman" w:eastAsia="宋体" w:hAnsi="Times New Roman" w:cs="Times New Roman"/>
                <w:kern w:val="0"/>
                <w:szCs w:val="21"/>
              </w:rPr>
              <w:t>H≤150m</w:t>
            </w:r>
          </w:p>
        </w:tc>
        <w:tc>
          <w:tcPr>
            <w:tcW w:w="5103" w:type="dxa"/>
            <w:tcBorders>
              <w:top w:val="single" w:sz="4" w:space="0" w:color="auto"/>
              <w:left w:val="single" w:sz="4" w:space="0" w:color="auto"/>
              <w:right w:val="single" w:sz="4" w:space="0" w:color="auto"/>
            </w:tcBorders>
            <w:vAlign w:val="center"/>
            <w:hideMark/>
          </w:tcPr>
          <w:p w14:paraId="025438C3" w14:textId="6ACE0EAC" w:rsidR="00AA465D" w:rsidRPr="00B9239A" w:rsidRDefault="00AA465D" w:rsidP="00EF5D22">
            <w:pPr>
              <w:widowControl/>
              <w:spacing w:line="300" w:lineRule="auto"/>
              <w:rPr>
                <w:rFonts w:ascii="Times New Roman" w:eastAsia="宋体" w:hAnsi="Times New Roman" w:cs="Times New Roman"/>
                <w:bCs/>
                <w:szCs w:val="24"/>
              </w:rPr>
            </w:pPr>
            <w:r w:rsidRPr="00B9239A">
              <w:rPr>
                <w:rFonts w:ascii="Times New Roman" w:eastAsia="宋体" w:hAnsi="Times New Roman" w:cs="Times New Roman"/>
                <w:szCs w:val="24"/>
              </w:rPr>
              <w:t>消防用电、应急照明、航空障碍照明、安防系统、走道照明、值班照明、智能化系统机房、客梯、排污泵、中水泵、生活水泵</w:t>
            </w:r>
          </w:p>
        </w:tc>
        <w:tc>
          <w:tcPr>
            <w:tcW w:w="714" w:type="dxa"/>
            <w:tcBorders>
              <w:top w:val="single" w:sz="4" w:space="0" w:color="auto"/>
              <w:left w:val="single" w:sz="4" w:space="0" w:color="auto"/>
              <w:right w:val="single" w:sz="4" w:space="0" w:color="auto"/>
            </w:tcBorders>
            <w:vAlign w:val="center"/>
            <w:hideMark/>
          </w:tcPr>
          <w:p w14:paraId="7412363A" w14:textId="4B9D9DF5" w:rsidR="00AA465D" w:rsidRPr="00247601" w:rsidRDefault="00AA465D" w:rsidP="00247601">
            <w:pPr>
              <w:spacing w:before="100" w:beforeAutospacing="1" w:after="100" w:afterAutospacing="1" w:line="300" w:lineRule="auto"/>
              <w:jc w:val="center"/>
              <w:rPr>
                <w:rFonts w:ascii="Times New Roman" w:eastAsia="宋体" w:hAnsi="Times New Roman" w:cs="Times New Roman"/>
                <w:bCs/>
                <w:color w:val="000000" w:themeColor="text1"/>
                <w:szCs w:val="24"/>
              </w:rPr>
            </w:pPr>
            <w:r w:rsidRPr="00247601">
              <w:rPr>
                <w:rFonts w:ascii="Times New Roman" w:eastAsia="宋体" w:hAnsi="Times New Roman" w:cs="Times New Roman"/>
                <w:color w:val="000000" w:themeColor="text1"/>
                <w:szCs w:val="24"/>
              </w:rPr>
              <w:t>一级</w:t>
            </w:r>
          </w:p>
        </w:tc>
      </w:tr>
      <w:tr w:rsidR="00AA465D" w:rsidRPr="00247601" w14:paraId="777C75EC" w14:textId="77777777" w:rsidTr="00D5766A">
        <w:trPr>
          <w:trHeight w:val="697"/>
          <w:jc w:val="center"/>
        </w:trPr>
        <w:tc>
          <w:tcPr>
            <w:tcW w:w="1980" w:type="dxa"/>
            <w:vMerge w:val="restart"/>
            <w:tcBorders>
              <w:top w:val="single" w:sz="4" w:space="0" w:color="auto"/>
              <w:left w:val="single" w:sz="4" w:space="0" w:color="auto"/>
              <w:right w:val="single" w:sz="4" w:space="0" w:color="auto"/>
            </w:tcBorders>
            <w:vAlign w:val="center"/>
          </w:tcPr>
          <w:p w14:paraId="2282395C" w14:textId="08C9DCFD" w:rsidR="00AA465D" w:rsidRPr="00247601" w:rsidDel="00AA465D" w:rsidRDefault="00AA465D" w:rsidP="00247601">
            <w:pPr>
              <w:widowControl/>
              <w:spacing w:line="300" w:lineRule="auto"/>
              <w:jc w:val="center"/>
              <w:rPr>
                <w:rFonts w:ascii="Times New Roman" w:eastAsia="宋体" w:hAnsi="Times New Roman" w:cs="Times New Roman"/>
                <w:szCs w:val="21"/>
              </w:rPr>
            </w:pPr>
            <w:r w:rsidRPr="00247601">
              <w:rPr>
                <w:rFonts w:ascii="Times New Roman" w:eastAsia="宋体" w:hAnsi="Times New Roman" w:cs="Times New Roman"/>
                <w:kern w:val="0"/>
                <w:szCs w:val="21"/>
              </w:rPr>
              <w:t>54m</w:t>
            </w:r>
            <w:r w:rsidRPr="00247601">
              <w:rPr>
                <w:rFonts w:ascii="Times New Roman" w:eastAsia="宋体" w:hAnsi="Times New Roman" w:cs="Times New Roman"/>
                <w:kern w:val="0"/>
                <w:szCs w:val="21"/>
              </w:rPr>
              <w:t>＜</w:t>
            </w:r>
            <w:r w:rsidRPr="00247601">
              <w:rPr>
                <w:rFonts w:ascii="Times New Roman" w:eastAsia="宋体" w:hAnsi="Times New Roman" w:cs="Times New Roman"/>
                <w:kern w:val="0"/>
                <w:szCs w:val="21"/>
              </w:rPr>
              <w:t>H≤100m</w:t>
            </w:r>
          </w:p>
        </w:tc>
        <w:tc>
          <w:tcPr>
            <w:tcW w:w="5103" w:type="dxa"/>
            <w:tcBorders>
              <w:top w:val="single" w:sz="4" w:space="0" w:color="auto"/>
              <w:left w:val="single" w:sz="4" w:space="0" w:color="auto"/>
              <w:bottom w:val="single" w:sz="4" w:space="0" w:color="auto"/>
              <w:right w:val="single" w:sz="4" w:space="0" w:color="auto"/>
            </w:tcBorders>
            <w:vAlign w:val="center"/>
          </w:tcPr>
          <w:p w14:paraId="12154B4F" w14:textId="7E15DBC9" w:rsidR="00AA465D" w:rsidRPr="00B9239A" w:rsidRDefault="00AA465D" w:rsidP="00EF5D22">
            <w:pPr>
              <w:widowControl/>
              <w:spacing w:line="300" w:lineRule="auto"/>
              <w:rPr>
                <w:rFonts w:ascii="Times New Roman" w:eastAsia="宋体" w:hAnsi="Times New Roman" w:cs="Times New Roman"/>
                <w:bCs/>
                <w:szCs w:val="24"/>
              </w:rPr>
            </w:pPr>
            <w:r w:rsidRPr="00B9239A">
              <w:rPr>
                <w:rFonts w:ascii="Times New Roman" w:eastAsia="宋体" w:hAnsi="Times New Roman" w:cs="Times New Roman"/>
                <w:szCs w:val="24"/>
              </w:rPr>
              <w:t>消防用电、应急照明、航空障碍照明、智能化系统机房、安防系统、客梯、排污泵、生活水泵</w:t>
            </w:r>
          </w:p>
        </w:tc>
        <w:tc>
          <w:tcPr>
            <w:tcW w:w="714" w:type="dxa"/>
            <w:tcBorders>
              <w:left w:val="single" w:sz="4" w:space="0" w:color="auto"/>
              <w:bottom w:val="single" w:sz="4" w:space="0" w:color="auto"/>
              <w:right w:val="single" w:sz="4" w:space="0" w:color="auto"/>
            </w:tcBorders>
            <w:vAlign w:val="center"/>
          </w:tcPr>
          <w:p w14:paraId="55F6C8A6" w14:textId="77777777" w:rsidR="00AA465D" w:rsidRPr="00247601" w:rsidRDefault="00AA465D" w:rsidP="00247601">
            <w:pPr>
              <w:spacing w:before="100" w:beforeAutospacing="1" w:after="100" w:afterAutospacing="1" w:line="300" w:lineRule="auto"/>
              <w:jc w:val="center"/>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一级</w:t>
            </w:r>
          </w:p>
        </w:tc>
      </w:tr>
      <w:tr w:rsidR="00AA465D" w:rsidRPr="00247601" w14:paraId="39EB1EF9" w14:textId="77777777" w:rsidTr="00D5766A">
        <w:trPr>
          <w:trHeight w:val="565"/>
          <w:jc w:val="center"/>
        </w:trPr>
        <w:tc>
          <w:tcPr>
            <w:tcW w:w="1980" w:type="dxa"/>
            <w:vMerge/>
            <w:tcBorders>
              <w:left w:val="single" w:sz="4" w:space="0" w:color="auto"/>
              <w:bottom w:val="single" w:sz="4" w:space="0" w:color="auto"/>
              <w:right w:val="single" w:sz="4" w:space="0" w:color="auto"/>
            </w:tcBorders>
            <w:vAlign w:val="center"/>
          </w:tcPr>
          <w:p w14:paraId="2A7DBD32" w14:textId="77777777" w:rsidR="00AA465D" w:rsidRPr="00247601" w:rsidRDefault="00AA465D" w:rsidP="00247601">
            <w:pPr>
              <w:widowControl/>
              <w:spacing w:line="300" w:lineRule="auto"/>
              <w:jc w:val="center"/>
              <w:rPr>
                <w:rFonts w:ascii="Times New Roman" w:eastAsia="宋体" w:hAnsi="Times New Roman" w:cs="Times New Roman"/>
                <w:szCs w:val="21"/>
              </w:rPr>
            </w:pPr>
          </w:p>
        </w:tc>
        <w:tc>
          <w:tcPr>
            <w:tcW w:w="5103" w:type="dxa"/>
            <w:tcBorders>
              <w:top w:val="single" w:sz="4" w:space="0" w:color="auto"/>
              <w:left w:val="single" w:sz="4" w:space="0" w:color="auto"/>
              <w:bottom w:val="single" w:sz="4" w:space="0" w:color="auto"/>
              <w:right w:val="single" w:sz="4" w:space="0" w:color="auto"/>
            </w:tcBorders>
            <w:vAlign w:val="center"/>
          </w:tcPr>
          <w:p w14:paraId="262B2036" w14:textId="77777777" w:rsidR="00AA465D" w:rsidRPr="00247601" w:rsidRDefault="00AA465D" w:rsidP="00247601">
            <w:pPr>
              <w:widowControl/>
              <w:spacing w:line="300" w:lineRule="auto"/>
              <w:rPr>
                <w:rFonts w:ascii="Times New Roman" w:eastAsia="宋体" w:hAnsi="Times New Roman" w:cs="Times New Roman"/>
                <w:szCs w:val="24"/>
              </w:rPr>
            </w:pPr>
            <w:r w:rsidRPr="00247601">
              <w:rPr>
                <w:rFonts w:ascii="Times New Roman" w:eastAsia="宋体" w:hAnsi="Times New Roman" w:cs="Times New Roman"/>
                <w:szCs w:val="24"/>
              </w:rPr>
              <w:t>走道照明、值班照明、中水泵</w:t>
            </w:r>
          </w:p>
        </w:tc>
        <w:tc>
          <w:tcPr>
            <w:tcW w:w="714" w:type="dxa"/>
            <w:tcBorders>
              <w:left w:val="single" w:sz="4" w:space="0" w:color="auto"/>
              <w:right w:val="single" w:sz="4" w:space="0" w:color="auto"/>
            </w:tcBorders>
            <w:vAlign w:val="center"/>
          </w:tcPr>
          <w:p w14:paraId="5F7F83AB" w14:textId="77777777" w:rsidR="00AA465D" w:rsidRPr="00247601" w:rsidRDefault="00AA465D" w:rsidP="00247601">
            <w:pPr>
              <w:spacing w:before="100" w:beforeAutospacing="1" w:after="100" w:afterAutospacing="1" w:line="300" w:lineRule="auto"/>
              <w:jc w:val="center"/>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二级</w:t>
            </w:r>
          </w:p>
        </w:tc>
      </w:tr>
      <w:tr w:rsidR="00AA465D" w:rsidRPr="00247601" w14:paraId="7E4D7388" w14:textId="77777777" w:rsidTr="00D5766A">
        <w:trPr>
          <w:trHeight w:val="706"/>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8FEE62" w14:textId="432F8231" w:rsidR="00AA465D" w:rsidRPr="00247601" w:rsidDel="00AA465D" w:rsidRDefault="00AA465D" w:rsidP="00247601">
            <w:pPr>
              <w:widowControl/>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kern w:val="0"/>
                <w:szCs w:val="21"/>
              </w:rPr>
              <w:t>H≤54m</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DE3D593" w14:textId="279D9F3D" w:rsidR="00AA465D" w:rsidRPr="00247601" w:rsidRDefault="00AA465D" w:rsidP="00EF5D22">
            <w:pPr>
              <w:widowControl/>
              <w:spacing w:line="300" w:lineRule="auto"/>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消防用电、应急照明、走道照明、值班照明、智能化系统机房、安防系统、客梯、排污泵、中水泵、生活水泵</w:t>
            </w:r>
          </w:p>
        </w:tc>
        <w:tc>
          <w:tcPr>
            <w:tcW w:w="714" w:type="dxa"/>
            <w:tcBorders>
              <w:left w:val="single" w:sz="4" w:space="0" w:color="auto"/>
              <w:bottom w:val="single" w:sz="4" w:space="0" w:color="auto"/>
              <w:right w:val="single" w:sz="4" w:space="0" w:color="auto"/>
            </w:tcBorders>
            <w:vAlign w:val="center"/>
            <w:hideMark/>
          </w:tcPr>
          <w:p w14:paraId="08855653" w14:textId="77777777" w:rsidR="00AA465D" w:rsidRPr="00247601" w:rsidRDefault="00AA465D" w:rsidP="00247601">
            <w:pPr>
              <w:spacing w:before="100" w:beforeAutospacing="1" w:after="100" w:afterAutospacing="1" w:line="300" w:lineRule="auto"/>
              <w:jc w:val="center"/>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二级</w:t>
            </w:r>
          </w:p>
        </w:tc>
      </w:tr>
    </w:tbl>
    <w:p w14:paraId="2C7C0459" w14:textId="77C91A16" w:rsidR="005C2895" w:rsidRPr="00247601" w:rsidRDefault="005C2895"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30" w:name="_Toc533786663"/>
      <w:bookmarkStart w:id="31" w:name="_Toc534212107"/>
      <w:bookmarkEnd w:id="29"/>
      <w:r w:rsidRPr="00247601">
        <w:rPr>
          <w:rFonts w:ascii="Times New Roman" w:eastAsia="宋体" w:hAnsi="Times New Roman" w:cs="Times New Roman"/>
          <w:b/>
          <w:bCs/>
          <w:color w:val="000000" w:themeColor="text1"/>
          <w:sz w:val="28"/>
          <w:szCs w:val="24"/>
        </w:rPr>
        <w:lastRenderedPageBreak/>
        <w:t xml:space="preserve">2.3 </w:t>
      </w:r>
      <w:r w:rsidR="001B23EF">
        <w:rPr>
          <w:rFonts w:ascii="Times New Roman" w:eastAsia="宋体" w:hAnsi="Times New Roman" w:cs="Times New Roman"/>
          <w:b/>
          <w:bCs/>
          <w:color w:val="000000" w:themeColor="text1"/>
          <w:sz w:val="28"/>
          <w:szCs w:val="24"/>
        </w:rPr>
        <w:t>验收</w:t>
      </w:r>
      <w:r w:rsidRPr="00247601">
        <w:rPr>
          <w:rFonts w:ascii="Times New Roman" w:eastAsia="宋体" w:hAnsi="Times New Roman" w:cs="Times New Roman"/>
          <w:b/>
          <w:bCs/>
          <w:color w:val="000000" w:themeColor="text1"/>
          <w:sz w:val="28"/>
          <w:szCs w:val="24"/>
        </w:rPr>
        <w:t>交付</w:t>
      </w:r>
      <w:bookmarkEnd w:id="30"/>
      <w:bookmarkEnd w:id="31"/>
    </w:p>
    <w:p w14:paraId="4C121BD3" w14:textId="26DC0282" w:rsidR="00FE7D36" w:rsidRDefault="005C2895"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2.3.1 </w:t>
      </w:r>
      <w:r w:rsidR="00FE7D36">
        <w:rPr>
          <w:rFonts w:ascii="Times New Roman" w:eastAsia="宋体" w:hAnsi="Times New Roman" w:cs="Times New Roman" w:hint="eastAsia"/>
          <w:color w:val="000000" w:themeColor="text1"/>
          <w:sz w:val="24"/>
          <w:szCs w:val="24"/>
        </w:rPr>
        <w:t>城镇</w:t>
      </w:r>
      <w:r w:rsidR="00FE7D36" w:rsidRPr="00FE7D36">
        <w:rPr>
          <w:rFonts w:ascii="Times New Roman" w:eastAsia="宋体" w:hAnsi="Times New Roman" w:cs="Times New Roman" w:hint="eastAsia"/>
          <w:color w:val="000000" w:themeColor="text1"/>
          <w:sz w:val="24"/>
          <w:szCs w:val="24"/>
        </w:rPr>
        <w:t>住宅工程竣工验收前，</w:t>
      </w:r>
      <w:r w:rsidR="00FE7D36">
        <w:rPr>
          <w:rFonts w:ascii="Times New Roman" w:eastAsia="宋体" w:hAnsi="Times New Roman" w:cs="Times New Roman" w:hint="eastAsia"/>
          <w:color w:val="000000" w:themeColor="text1"/>
          <w:sz w:val="24"/>
          <w:szCs w:val="24"/>
        </w:rPr>
        <w:t>应对下列项目进行分户验收：</w:t>
      </w:r>
    </w:p>
    <w:p w14:paraId="00C064EA" w14:textId="1A777BEA" w:rsidR="00FE7D36" w:rsidRPr="00FE7D36" w:rsidRDefault="00FE7D36" w:rsidP="00FE7D36">
      <w:pPr>
        <w:spacing w:line="300" w:lineRule="auto"/>
        <w:ind w:firstLineChars="200" w:firstLine="482"/>
        <w:rPr>
          <w:rFonts w:ascii="Times New Roman" w:eastAsia="宋体" w:hAnsi="Times New Roman" w:cs="Times New Roman"/>
          <w:color w:val="000000" w:themeColor="text1"/>
          <w:sz w:val="24"/>
        </w:rPr>
      </w:pPr>
      <w:r w:rsidRPr="00FE7D36">
        <w:rPr>
          <w:rFonts w:ascii="Times New Roman" w:eastAsia="宋体" w:hAnsi="Times New Roman" w:cs="Times New Roman"/>
          <w:b/>
          <w:color w:val="000000" w:themeColor="text1"/>
          <w:sz w:val="24"/>
        </w:rPr>
        <w:t xml:space="preserve">1 </w:t>
      </w:r>
      <w:r w:rsidRPr="00FE7D36">
        <w:rPr>
          <w:rFonts w:ascii="Times New Roman" w:eastAsia="宋体" w:hAnsi="Times New Roman" w:cs="Times New Roman" w:hint="eastAsia"/>
          <w:color w:val="000000" w:themeColor="text1"/>
          <w:sz w:val="24"/>
        </w:rPr>
        <w:t>住宅室内空间尺寸；</w:t>
      </w:r>
    </w:p>
    <w:p w14:paraId="5BABE466" w14:textId="77777777" w:rsidR="00FE7D36" w:rsidRPr="00FE7D36" w:rsidRDefault="00FE7D36" w:rsidP="00FE7D36">
      <w:pPr>
        <w:spacing w:line="300" w:lineRule="auto"/>
        <w:ind w:firstLineChars="200" w:firstLine="482"/>
        <w:rPr>
          <w:rFonts w:ascii="Times New Roman" w:eastAsia="宋体" w:hAnsi="Times New Roman" w:cs="Times New Roman"/>
          <w:color w:val="000000" w:themeColor="text1"/>
          <w:sz w:val="24"/>
        </w:rPr>
      </w:pPr>
      <w:r w:rsidRPr="00FE7D36">
        <w:rPr>
          <w:rFonts w:ascii="Times New Roman" w:eastAsia="宋体" w:hAnsi="Times New Roman" w:cs="Times New Roman" w:hint="eastAsia"/>
          <w:b/>
          <w:color w:val="000000" w:themeColor="text1"/>
          <w:sz w:val="24"/>
        </w:rPr>
        <w:t>2</w:t>
      </w:r>
      <w:r w:rsidRPr="00FE7D36">
        <w:rPr>
          <w:rFonts w:ascii="Times New Roman" w:eastAsia="宋体" w:hAnsi="Times New Roman" w:cs="Times New Roman"/>
          <w:color w:val="000000" w:themeColor="text1"/>
          <w:sz w:val="24"/>
        </w:rPr>
        <w:t xml:space="preserve"> </w:t>
      </w:r>
      <w:r w:rsidRPr="00FE7D36">
        <w:rPr>
          <w:rFonts w:ascii="Times New Roman" w:eastAsia="宋体" w:hAnsi="Times New Roman" w:cs="Times New Roman" w:hint="eastAsia"/>
          <w:color w:val="000000" w:themeColor="text1"/>
          <w:sz w:val="24"/>
        </w:rPr>
        <w:t>地面、墙面和顶棚面层质量；</w:t>
      </w:r>
    </w:p>
    <w:p w14:paraId="47F2664D" w14:textId="3B2430A5" w:rsidR="00FE7D36" w:rsidRPr="00FE7D36" w:rsidRDefault="00FE7D36" w:rsidP="00FE7D36">
      <w:pPr>
        <w:spacing w:line="300" w:lineRule="auto"/>
        <w:ind w:firstLineChars="200" w:firstLine="482"/>
        <w:rPr>
          <w:rFonts w:ascii="Times New Roman" w:eastAsia="宋体" w:hAnsi="Times New Roman" w:cs="Times New Roman"/>
          <w:color w:val="000000" w:themeColor="text1"/>
          <w:sz w:val="24"/>
        </w:rPr>
      </w:pPr>
      <w:r w:rsidRPr="00FE7D36">
        <w:rPr>
          <w:rFonts w:ascii="Times New Roman" w:eastAsia="宋体" w:hAnsi="Times New Roman" w:cs="Times New Roman" w:hint="eastAsia"/>
          <w:b/>
          <w:color w:val="000000" w:themeColor="text1"/>
          <w:sz w:val="24"/>
        </w:rPr>
        <w:t>3</w:t>
      </w:r>
      <w:r w:rsidRPr="00FE7D36">
        <w:rPr>
          <w:rFonts w:ascii="Times New Roman" w:eastAsia="宋体" w:hAnsi="Times New Roman" w:cs="Times New Roman"/>
          <w:color w:val="000000" w:themeColor="text1"/>
          <w:sz w:val="24"/>
        </w:rPr>
        <w:t xml:space="preserve"> </w:t>
      </w:r>
      <w:r w:rsidRPr="00FE7D36">
        <w:rPr>
          <w:rFonts w:ascii="Times New Roman" w:eastAsia="宋体" w:hAnsi="Times New Roman" w:cs="Times New Roman" w:hint="eastAsia"/>
          <w:color w:val="000000" w:themeColor="text1"/>
          <w:sz w:val="24"/>
        </w:rPr>
        <w:t>门窗、护栏安装质量；</w:t>
      </w:r>
    </w:p>
    <w:p w14:paraId="751B2CB6" w14:textId="024EE367" w:rsidR="00FE7D36" w:rsidRPr="00FE7D36" w:rsidRDefault="00FE7D36" w:rsidP="00FE7D36">
      <w:pPr>
        <w:spacing w:line="300" w:lineRule="auto"/>
        <w:ind w:firstLineChars="200" w:firstLine="482"/>
        <w:rPr>
          <w:rFonts w:ascii="Times New Roman" w:eastAsia="宋体" w:hAnsi="Times New Roman" w:cs="Times New Roman"/>
          <w:color w:val="000000" w:themeColor="text1"/>
          <w:sz w:val="24"/>
        </w:rPr>
      </w:pPr>
      <w:r w:rsidRPr="00FE7D36">
        <w:rPr>
          <w:rFonts w:ascii="Times New Roman" w:eastAsia="宋体" w:hAnsi="Times New Roman" w:cs="Times New Roman" w:hint="eastAsia"/>
          <w:b/>
          <w:color w:val="000000" w:themeColor="text1"/>
          <w:sz w:val="24"/>
        </w:rPr>
        <w:t>4</w:t>
      </w:r>
      <w:r w:rsidRPr="00FE7D36">
        <w:rPr>
          <w:rFonts w:ascii="Times New Roman" w:eastAsia="宋体" w:hAnsi="Times New Roman" w:cs="Times New Roman"/>
          <w:color w:val="000000" w:themeColor="text1"/>
          <w:sz w:val="24"/>
        </w:rPr>
        <w:t xml:space="preserve"> </w:t>
      </w:r>
      <w:r w:rsidRPr="00FE7D36">
        <w:rPr>
          <w:rFonts w:ascii="Times New Roman" w:eastAsia="宋体" w:hAnsi="Times New Roman" w:cs="Times New Roman" w:hint="eastAsia"/>
          <w:color w:val="000000" w:themeColor="text1"/>
          <w:sz w:val="24"/>
        </w:rPr>
        <w:t>室内防水工程质量；</w:t>
      </w:r>
    </w:p>
    <w:p w14:paraId="72CC3F5C" w14:textId="330E7828" w:rsidR="00FE7D36" w:rsidRPr="00FE7D36" w:rsidRDefault="00FE7D36" w:rsidP="00FE7D36">
      <w:pPr>
        <w:spacing w:line="300" w:lineRule="auto"/>
        <w:ind w:firstLineChars="200" w:firstLine="482"/>
        <w:rPr>
          <w:rFonts w:ascii="Times New Roman" w:eastAsia="宋体" w:hAnsi="Times New Roman" w:cs="Times New Roman"/>
          <w:color w:val="000000" w:themeColor="text1"/>
          <w:sz w:val="24"/>
        </w:rPr>
      </w:pPr>
      <w:r w:rsidRPr="00FE7D36">
        <w:rPr>
          <w:rFonts w:ascii="Times New Roman" w:eastAsia="宋体" w:hAnsi="Times New Roman" w:cs="Times New Roman" w:hint="eastAsia"/>
          <w:b/>
          <w:color w:val="000000" w:themeColor="text1"/>
          <w:sz w:val="24"/>
        </w:rPr>
        <w:t>5</w:t>
      </w:r>
      <w:r w:rsidRPr="00FE7D36">
        <w:rPr>
          <w:rFonts w:ascii="Times New Roman" w:eastAsia="宋体" w:hAnsi="Times New Roman" w:cs="Times New Roman"/>
          <w:color w:val="000000" w:themeColor="text1"/>
          <w:sz w:val="24"/>
        </w:rPr>
        <w:t xml:space="preserve"> </w:t>
      </w:r>
      <w:r w:rsidRPr="00FE7D36">
        <w:rPr>
          <w:rFonts w:ascii="Times New Roman" w:eastAsia="宋体" w:hAnsi="Times New Roman" w:cs="Times New Roman" w:hint="eastAsia"/>
          <w:color w:val="000000" w:themeColor="text1"/>
          <w:sz w:val="24"/>
        </w:rPr>
        <w:t>给排水系统安装质量；</w:t>
      </w:r>
    </w:p>
    <w:p w14:paraId="05EF8712" w14:textId="2E87692A" w:rsidR="005C2895" w:rsidRPr="00FE7D36" w:rsidRDefault="00FE7D36" w:rsidP="00FE7D36">
      <w:pPr>
        <w:spacing w:line="300" w:lineRule="auto"/>
        <w:ind w:firstLineChars="200" w:firstLine="482"/>
        <w:rPr>
          <w:rFonts w:ascii="Times New Roman" w:eastAsia="宋体" w:hAnsi="Times New Roman" w:cs="Times New Roman"/>
          <w:color w:val="000000" w:themeColor="text1"/>
          <w:sz w:val="24"/>
        </w:rPr>
      </w:pPr>
      <w:r w:rsidRPr="00FE7D36">
        <w:rPr>
          <w:rFonts w:ascii="Times New Roman" w:eastAsia="宋体" w:hAnsi="Times New Roman" w:cs="Times New Roman"/>
          <w:b/>
          <w:color w:val="000000" w:themeColor="text1"/>
          <w:sz w:val="24"/>
        </w:rPr>
        <w:t>6</w:t>
      </w:r>
      <w:r w:rsidRPr="00FE7D36">
        <w:rPr>
          <w:rFonts w:ascii="Times New Roman" w:eastAsia="宋体" w:hAnsi="Times New Roman" w:cs="Times New Roman"/>
          <w:color w:val="000000" w:themeColor="text1"/>
          <w:sz w:val="24"/>
        </w:rPr>
        <w:t xml:space="preserve"> </w:t>
      </w:r>
      <w:r w:rsidRPr="00FE7D36">
        <w:rPr>
          <w:rFonts w:ascii="Times New Roman" w:eastAsia="宋体" w:hAnsi="Times New Roman" w:cs="Times New Roman" w:hint="eastAsia"/>
          <w:color w:val="000000" w:themeColor="text1"/>
          <w:sz w:val="24"/>
        </w:rPr>
        <w:t>室内电气工程安装质量等。</w:t>
      </w:r>
    </w:p>
    <w:p w14:paraId="705D6571" w14:textId="194757AD" w:rsidR="005C2895" w:rsidRPr="00247601" w:rsidRDefault="005C2895" w:rsidP="00247601">
      <w:pPr>
        <w:spacing w:line="300" w:lineRule="auto"/>
        <w:outlineLvl w:val="2"/>
        <w:rPr>
          <w:rFonts w:ascii="Times New Roman" w:eastAsia="宋体" w:hAnsi="Times New Roman" w:cs="Times New Roman"/>
          <w:color w:val="000000" w:themeColor="text1"/>
          <w:sz w:val="24"/>
        </w:rPr>
      </w:pPr>
      <w:r w:rsidRPr="00247601">
        <w:rPr>
          <w:rFonts w:ascii="Times New Roman" w:eastAsia="宋体" w:hAnsi="Times New Roman" w:cs="Times New Roman"/>
          <w:b/>
          <w:color w:val="000000" w:themeColor="text1"/>
          <w:sz w:val="24"/>
          <w:szCs w:val="24"/>
        </w:rPr>
        <w:t xml:space="preserve">2.3.2 </w:t>
      </w:r>
      <w:r w:rsidR="007C7F36" w:rsidRPr="00247601">
        <w:rPr>
          <w:rFonts w:ascii="Times New Roman" w:eastAsia="宋体" w:hAnsi="Times New Roman" w:cs="Times New Roman"/>
          <w:color w:val="000000" w:themeColor="text1"/>
          <w:sz w:val="24"/>
          <w:szCs w:val="24"/>
        </w:rPr>
        <w:t>城镇新建住宅建筑应全装修交付，并应</w:t>
      </w:r>
      <w:r w:rsidR="00F30A87">
        <w:rPr>
          <w:rFonts w:ascii="Times New Roman" w:eastAsia="宋体" w:hAnsi="Times New Roman" w:cs="Times New Roman" w:hint="eastAsia"/>
          <w:color w:val="000000" w:themeColor="text1"/>
          <w:sz w:val="24"/>
          <w:szCs w:val="24"/>
        </w:rPr>
        <w:t>符合下列</w:t>
      </w:r>
      <w:r w:rsidR="00F30A87">
        <w:rPr>
          <w:rFonts w:ascii="Times New Roman" w:eastAsia="宋体" w:hAnsi="Times New Roman" w:cs="Times New Roman"/>
          <w:color w:val="000000" w:themeColor="text1"/>
          <w:sz w:val="24"/>
          <w:szCs w:val="24"/>
        </w:rPr>
        <w:t>规定：</w:t>
      </w:r>
    </w:p>
    <w:p w14:paraId="4A09A247" w14:textId="77777777" w:rsidR="005C2895" w:rsidRPr="00247601" w:rsidRDefault="005C2895" w:rsidP="00247601">
      <w:pPr>
        <w:spacing w:line="300" w:lineRule="auto"/>
        <w:ind w:firstLineChars="200" w:firstLine="482"/>
        <w:rPr>
          <w:rFonts w:ascii="Times New Roman" w:eastAsia="宋体" w:hAnsi="Times New Roman" w:cs="Times New Roman"/>
          <w:color w:val="000000" w:themeColor="text1"/>
          <w:sz w:val="24"/>
        </w:rPr>
      </w:pPr>
      <w:r w:rsidRPr="00247601">
        <w:rPr>
          <w:rFonts w:ascii="Times New Roman" w:eastAsia="宋体" w:hAnsi="Times New Roman" w:cs="Times New Roman"/>
          <w:b/>
          <w:color w:val="000000" w:themeColor="text1"/>
          <w:sz w:val="24"/>
        </w:rPr>
        <w:t xml:space="preserve">1 </w:t>
      </w:r>
      <w:r w:rsidRPr="00247601">
        <w:rPr>
          <w:rFonts w:ascii="Times New Roman" w:eastAsia="宋体" w:hAnsi="Times New Roman" w:cs="Times New Roman"/>
          <w:color w:val="000000" w:themeColor="text1"/>
          <w:sz w:val="24"/>
        </w:rPr>
        <w:t>户内和公共部位所有功能空间的固定面和管线应全部铺装或粉刷完成；给排水、燃气、照明、供电等系统</w:t>
      </w:r>
      <w:proofErr w:type="gramStart"/>
      <w:r w:rsidRPr="00247601">
        <w:rPr>
          <w:rFonts w:ascii="Times New Roman" w:eastAsia="宋体" w:hAnsi="Times New Roman" w:cs="Times New Roman"/>
          <w:color w:val="000000" w:themeColor="text1"/>
          <w:sz w:val="24"/>
        </w:rPr>
        <w:t>及厨卫基本</w:t>
      </w:r>
      <w:proofErr w:type="gramEnd"/>
      <w:r w:rsidRPr="00247601">
        <w:rPr>
          <w:rFonts w:ascii="Times New Roman" w:eastAsia="宋体" w:hAnsi="Times New Roman" w:cs="Times New Roman"/>
          <w:color w:val="000000" w:themeColor="text1"/>
          <w:sz w:val="24"/>
        </w:rPr>
        <w:t>设施应安装到位；</w:t>
      </w:r>
    </w:p>
    <w:p w14:paraId="6EA34BF1" w14:textId="77777777" w:rsidR="005C2895" w:rsidRPr="00247601" w:rsidRDefault="005C2895" w:rsidP="00247601">
      <w:pPr>
        <w:spacing w:line="300" w:lineRule="auto"/>
        <w:ind w:firstLineChars="200" w:firstLine="482"/>
        <w:rPr>
          <w:rFonts w:ascii="Times New Roman" w:eastAsia="宋体" w:hAnsi="Times New Roman" w:cs="Times New Roman"/>
          <w:color w:val="000000" w:themeColor="text1"/>
          <w:sz w:val="24"/>
        </w:rPr>
      </w:pPr>
      <w:r w:rsidRPr="00247601">
        <w:rPr>
          <w:rFonts w:ascii="Times New Roman" w:eastAsia="宋体" w:hAnsi="Times New Roman" w:cs="Times New Roman"/>
          <w:b/>
          <w:color w:val="000000" w:themeColor="text1"/>
          <w:sz w:val="24"/>
        </w:rPr>
        <w:t>2</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供水、供电、燃气、道路、绿地、停车位、垃圾及污水处理等规划配套设施应具备使用条件；</w:t>
      </w:r>
    </w:p>
    <w:p w14:paraId="09A547B4" w14:textId="1CC88D3D" w:rsidR="005C2895" w:rsidRPr="00247601" w:rsidRDefault="005C2895" w:rsidP="00247601">
      <w:pPr>
        <w:spacing w:line="300" w:lineRule="auto"/>
        <w:ind w:firstLineChars="200" w:firstLine="482"/>
        <w:rPr>
          <w:rFonts w:ascii="Times New Roman" w:eastAsia="宋体" w:hAnsi="Times New Roman" w:cs="Times New Roman"/>
          <w:color w:val="000000" w:themeColor="text1"/>
          <w:sz w:val="24"/>
        </w:rPr>
      </w:pPr>
      <w:r w:rsidRPr="00247601">
        <w:rPr>
          <w:rFonts w:ascii="Times New Roman" w:eastAsia="宋体" w:hAnsi="Times New Roman" w:cs="Times New Roman"/>
          <w:b/>
          <w:color w:val="000000" w:themeColor="text1"/>
          <w:sz w:val="24"/>
        </w:rPr>
        <w:t>3</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消防设施应完好，消防通道应畅通。</w:t>
      </w:r>
    </w:p>
    <w:p w14:paraId="7C193D92" w14:textId="78FAA983"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32" w:name="_Toc533786664"/>
      <w:bookmarkStart w:id="33" w:name="_Toc534212108"/>
      <w:r w:rsidRPr="00247601">
        <w:rPr>
          <w:rFonts w:ascii="Times New Roman" w:eastAsia="宋体" w:hAnsi="Times New Roman" w:cs="Times New Roman"/>
          <w:b/>
          <w:bCs/>
          <w:color w:val="000000" w:themeColor="text1"/>
          <w:sz w:val="28"/>
          <w:szCs w:val="24"/>
        </w:rPr>
        <w:t>2.4</w:t>
      </w:r>
      <w:r w:rsidR="005C2895" w:rsidRPr="00247601">
        <w:rPr>
          <w:rFonts w:ascii="Times New Roman" w:eastAsia="宋体" w:hAnsi="Times New Roman" w:cs="Times New Roman"/>
          <w:b/>
          <w:bCs/>
          <w:color w:val="000000" w:themeColor="text1"/>
          <w:sz w:val="28"/>
          <w:szCs w:val="24"/>
        </w:rPr>
        <w:t xml:space="preserve"> </w:t>
      </w:r>
      <w:r w:rsidRPr="00247601">
        <w:rPr>
          <w:rFonts w:ascii="Times New Roman" w:eastAsia="宋体" w:hAnsi="Times New Roman" w:cs="Times New Roman"/>
          <w:b/>
          <w:bCs/>
          <w:color w:val="000000" w:themeColor="text1"/>
          <w:sz w:val="28"/>
          <w:szCs w:val="24"/>
        </w:rPr>
        <w:t>使用</w:t>
      </w:r>
      <w:bookmarkEnd w:id="32"/>
      <w:r w:rsidR="001B23EF">
        <w:rPr>
          <w:rFonts w:ascii="Times New Roman" w:eastAsia="宋体" w:hAnsi="Times New Roman" w:cs="Times New Roman"/>
          <w:b/>
          <w:bCs/>
          <w:color w:val="000000" w:themeColor="text1"/>
          <w:sz w:val="28"/>
          <w:szCs w:val="24"/>
        </w:rPr>
        <w:t>维护</w:t>
      </w:r>
      <w:bookmarkEnd w:id="33"/>
    </w:p>
    <w:p w14:paraId="00CEFECF" w14:textId="23673693" w:rsidR="0082253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2.4.</w:t>
      </w:r>
      <w:r w:rsidR="005C2895"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用户不</w:t>
      </w:r>
      <w:r w:rsidR="00F30A87">
        <w:rPr>
          <w:rFonts w:ascii="Times New Roman" w:eastAsia="宋体" w:hAnsi="Times New Roman" w:cs="Times New Roman" w:hint="eastAsia"/>
          <w:color w:val="000000" w:themeColor="text1"/>
          <w:sz w:val="24"/>
          <w:szCs w:val="24"/>
        </w:rPr>
        <w:t>应</w:t>
      </w:r>
      <w:r w:rsidRPr="00247601">
        <w:rPr>
          <w:rFonts w:ascii="Times New Roman" w:eastAsia="宋体" w:hAnsi="Times New Roman" w:cs="Times New Roman"/>
          <w:color w:val="000000" w:themeColor="text1"/>
          <w:sz w:val="24"/>
          <w:szCs w:val="24"/>
        </w:rPr>
        <w:t>在楼面上堆放影响楼盖安全的重物</w:t>
      </w:r>
      <w:r w:rsidR="00806F48" w:rsidRPr="00247601">
        <w:rPr>
          <w:rFonts w:ascii="Times New Roman" w:eastAsia="宋体" w:hAnsi="Times New Roman" w:cs="Times New Roman"/>
          <w:color w:val="000000" w:themeColor="text1"/>
          <w:sz w:val="24"/>
          <w:szCs w:val="24"/>
        </w:rPr>
        <w:t>。</w:t>
      </w:r>
    </w:p>
    <w:p w14:paraId="3199B004" w14:textId="6770E3C9" w:rsidR="00224D02" w:rsidRPr="00247601" w:rsidRDefault="0082253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2.4.</w:t>
      </w:r>
      <w:r w:rsidR="005C2895" w:rsidRPr="00247601">
        <w:rPr>
          <w:rFonts w:ascii="Times New Roman" w:eastAsia="宋体" w:hAnsi="Times New Roman" w:cs="Times New Roman"/>
          <w:b/>
          <w:color w:val="000000" w:themeColor="text1"/>
          <w:sz w:val="24"/>
          <w:szCs w:val="24"/>
        </w:rPr>
        <w:t>2</w:t>
      </w:r>
      <w:r w:rsidR="000A487C" w:rsidRPr="00247601">
        <w:rPr>
          <w:rFonts w:ascii="Times New Roman" w:eastAsia="宋体" w:hAnsi="Times New Roman" w:cs="Times New Roman"/>
          <w:b/>
          <w:color w:val="000000" w:themeColor="text1"/>
          <w:sz w:val="24"/>
          <w:szCs w:val="24"/>
        </w:rPr>
        <w:t xml:space="preserve"> </w:t>
      </w:r>
      <w:r w:rsidR="00CE5EAD" w:rsidRPr="00247601">
        <w:rPr>
          <w:rFonts w:ascii="Times New Roman" w:eastAsia="宋体" w:hAnsi="Times New Roman" w:cs="Times New Roman"/>
          <w:color w:val="000000" w:themeColor="text1"/>
          <w:sz w:val="24"/>
          <w:szCs w:val="24"/>
        </w:rPr>
        <w:t>严禁未经设计</w:t>
      </w:r>
      <w:r w:rsidR="003A226A" w:rsidRPr="00247601">
        <w:rPr>
          <w:rFonts w:ascii="Times New Roman" w:eastAsia="宋体" w:hAnsi="Times New Roman" w:cs="Times New Roman"/>
          <w:color w:val="000000" w:themeColor="text1"/>
          <w:sz w:val="24"/>
          <w:szCs w:val="24"/>
        </w:rPr>
        <w:t>审核</w:t>
      </w:r>
      <w:r w:rsidR="00CE5EAD" w:rsidRPr="00247601">
        <w:rPr>
          <w:rFonts w:ascii="Times New Roman" w:eastAsia="宋体" w:hAnsi="Times New Roman" w:cs="Times New Roman"/>
          <w:color w:val="000000" w:themeColor="text1"/>
          <w:sz w:val="24"/>
          <w:szCs w:val="24"/>
        </w:rPr>
        <w:t>和有关部门批准擅自改动承重结构、主要使用功能或建筑外观</w:t>
      </w:r>
      <w:r w:rsidR="00D95B5F" w:rsidRPr="00247601">
        <w:rPr>
          <w:rFonts w:ascii="Times New Roman" w:eastAsia="宋体" w:hAnsi="Times New Roman" w:cs="Times New Roman"/>
          <w:color w:val="000000" w:themeColor="text1"/>
          <w:sz w:val="24"/>
          <w:szCs w:val="24"/>
        </w:rPr>
        <w:t>。</w:t>
      </w:r>
    </w:p>
    <w:p w14:paraId="0E9B8EB9" w14:textId="685AD561" w:rsidR="0082253D" w:rsidRPr="00247601" w:rsidRDefault="00224D02"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2.4.</w:t>
      </w:r>
      <w:r w:rsidR="005C2895" w:rsidRPr="00247601">
        <w:rPr>
          <w:rFonts w:ascii="Times New Roman" w:eastAsia="宋体" w:hAnsi="Times New Roman" w:cs="Times New Roman"/>
          <w:b/>
          <w:color w:val="000000" w:themeColor="text1"/>
          <w:sz w:val="24"/>
          <w:szCs w:val="24"/>
        </w:rPr>
        <w:t>3</w:t>
      </w:r>
      <w:r w:rsidR="000A487C" w:rsidRPr="00247601">
        <w:rPr>
          <w:rFonts w:ascii="Times New Roman" w:eastAsia="宋体" w:hAnsi="Times New Roman" w:cs="Times New Roman"/>
          <w:b/>
          <w:color w:val="000000" w:themeColor="text1"/>
          <w:sz w:val="24"/>
          <w:szCs w:val="24"/>
        </w:rPr>
        <w:t xml:space="preserve"> </w:t>
      </w:r>
      <w:r w:rsidR="00F45070" w:rsidRPr="00247601">
        <w:rPr>
          <w:rFonts w:ascii="Times New Roman" w:eastAsia="宋体" w:hAnsi="Times New Roman" w:cs="Times New Roman"/>
          <w:color w:val="000000" w:themeColor="text1"/>
          <w:sz w:val="24"/>
          <w:szCs w:val="24"/>
        </w:rPr>
        <w:t>用户</w:t>
      </w:r>
      <w:r w:rsidR="00CE5EAD" w:rsidRPr="00247601">
        <w:rPr>
          <w:rFonts w:ascii="Times New Roman" w:eastAsia="宋体" w:hAnsi="Times New Roman" w:cs="Times New Roman"/>
          <w:color w:val="000000" w:themeColor="text1"/>
          <w:sz w:val="24"/>
          <w:szCs w:val="24"/>
        </w:rPr>
        <w:t>不</w:t>
      </w:r>
      <w:r w:rsidR="00F30A87">
        <w:rPr>
          <w:rFonts w:ascii="Times New Roman" w:eastAsia="宋体" w:hAnsi="Times New Roman" w:cs="Times New Roman" w:hint="eastAsia"/>
          <w:color w:val="000000" w:themeColor="text1"/>
          <w:sz w:val="24"/>
          <w:szCs w:val="24"/>
        </w:rPr>
        <w:t>应</w:t>
      </w:r>
      <w:r w:rsidR="00CE5EAD" w:rsidRPr="00247601">
        <w:rPr>
          <w:rFonts w:ascii="Times New Roman" w:eastAsia="宋体" w:hAnsi="Times New Roman" w:cs="Times New Roman"/>
          <w:color w:val="000000" w:themeColor="text1"/>
          <w:sz w:val="24"/>
          <w:szCs w:val="24"/>
        </w:rPr>
        <w:t>拆改</w:t>
      </w:r>
      <w:r w:rsidRPr="00247601">
        <w:rPr>
          <w:rFonts w:ascii="Times New Roman" w:eastAsia="宋体" w:hAnsi="Times New Roman" w:cs="Times New Roman"/>
          <w:color w:val="000000" w:themeColor="text1"/>
          <w:sz w:val="24"/>
          <w:szCs w:val="24"/>
        </w:rPr>
        <w:t>公共用途的</w:t>
      </w:r>
      <w:r w:rsidR="00CE5EAD" w:rsidRPr="00247601">
        <w:rPr>
          <w:rFonts w:ascii="Times New Roman" w:eastAsia="宋体" w:hAnsi="Times New Roman" w:cs="Times New Roman"/>
          <w:color w:val="000000" w:themeColor="text1"/>
          <w:sz w:val="24"/>
          <w:szCs w:val="24"/>
        </w:rPr>
        <w:t>水、暖、电、燃气等配套设施。</w:t>
      </w:r>
    </w:p>
    <w:p w14:paraId="1A61C675" w14:textId="7403E2D9"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2.4.4 </w:t>
      </w:r>
      <w:r w:rsidR="00F45070" w:rsidRPr="00247601">
        <w:rPr>
          <w:rFonts w:ascii="Times New Roman" w:eastAsia="宋体" w:hAnsi="Times New Roman" w:cs="Times New Roman"/>
          <w:color w:val="000000" w:themeColor="text1"/>
          <w:sz w:val="24"/>
          <w:szCs w:val="24"/>
        </w:rPr>
        <w:t>用户不</w:t>
      </w:r>
      <w:r w:rsidR="00F30A87">
        <w:rPr>
          <w:rFonts w:ascii="Times New Roman" w:eastAsia="宋体" w:hAnsi="Times New Roman" w:cs="Times New Roman" w:hint="eastAsia"/>
          <w:color w:val="000000" w:themeColor="text1"/>
          <w:sz w:val="24"/>
          <w:szCs w:val="24"/>
        </w:rPr>
        <w:t>应</w:t>
      </w:r>
      <w:r w:rsidR="00F45070" w:rsidRPr="00247601">
        <w:rPr>
          <w:rFonts w:ascii="Times New Roman" w:eastAsia="宋体" w:hAnsi="Times New Roman" w:cs="Times New Roman"/>
          <w:color w:val="000000" w:themeColor="text1"/>
          <w:sz w:val="24"/>
          <w:szCs w:val="24"/>
        </w:rPr>
        <w:t>自行拆改或占用公共门厅、公共走廊、公共楼梯间、外墙面、屋面等住宅的共用部位。</w:t>
      </w:r>
    </w:p>
    <w:p w14:paraId="34073E70" w14:textId="4FCBA78D"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2.4.5 </w:t>
      </w:r>
      <w:r w:rsidR="000A487C" w:rsidRPr="00247601">
        <w:rPr>
          <w:rFonts w:ascii="Times New Roman" w:eastAsia="宋体" w:hAnsi="Times New Roman" w:cs="Times New Roman"/>
          <w:color w:val="000000" w:themeColor="text1"/>
          <w:sz w:val="24"/>
          <w:szCs w:val="24"/>
        </w:rPr>
        <w:t>不</w:t>
      </w:r>
      <w:r w:rsidR="00F30A87">
        <w:rPr>
          <w:rFonts w:ascii="Times New Roman" w:eastAsia="宋体" w:hAnsi="Times New Roman" w:cs="Times New Roman" w:hint="eastAsia"/>
          <w:color w:val="000000" w:themeColor="text1"/>
          <w:sz w:val="24"/>
          <w:szCs w:val="24"/>
        </w:rPr>
        <w:t>应</w:t>
      </w:r>
      <w:r w:rsidR="000A487C" w:rsidRPr="00247601">
        <w:rPr>
          <w:rFonts w:ascii="Times New Roman" w:eastAsia="宋体" w:hAnsi="Times New Roman" w:cs="Times New Roman"/>
          <w:color w:val="000000" w:themeColor="text1"/>
          <w:sz w:val="24"/>
          <w:szCs w:val="24"/>
        </w:rPr>
        <w:t>擅自改变</w:t>
      </w:r>
      <w:r w:rsidRPr="00247601">
        <w:rPr>
          <w:rFonts w:ascii="Times New Roman" w:eastAsia="宋体" w:hAnsi="Times New Roman" w:cs="Times New Roman"/>
          <w:color w:val="000000" w:themeColor="text1"/>
          <w:sz w:val="24"/>
          <w:szCs w:val="24"/>
        </w:rPr>
        <w:t>居住区内规划</w:t>
      </w:r>
      <w:r w:rsidR="009D5532" w:rsidRPr="00247601">
        <w:rPr>
          <w:rFonts w:ascii="Times New Roman" w:eastAsia="宋体" w:hAnsi="Times New Roman" w:cs="Times New Roman"/>
          <w:color w:val="000000" w:themeColor="text1"/>
          <w:sz w:val="24"/>
          <w:szCs w:val="24"/>
        </w:rPr>
        <w:t>配套</w:t>
      </w:r>
      <w:r w:rsidRPr="00247601">
        <w:rPr>
          <w:rFonts w:ascii="Times New Roman" w:eastAsia="宋体" w:hAnsi="Times New Roman" w:cs="Times New Roman"/>
          <w:color w:val="000000" w:themeColor="text1"/>
          <w:sz w:val="24"/>
          <w:szCs w:val="24"/>
        </w:rPr>
        <w:t>建设的公共建筑和共用设施</w:t>
      </w:r>
      <w:r w:rsidR="009D5532" w:rsidRPr="00247601">
        <w:rPr>
          <w:rFonts w:ascii="Times New Roman" w:eastAsia="宋体" w:hAnsi="Times New Roman" w:cs="Times New Roman"/>
          <w:color w:val="000000" w:themeColor="text1"/>
          <w:sz w:val="24"/>
          <w:szCs w:val="24"/>
        </w:rPr>
        <w:t>的</w:t>
      </w:r>
      <w:r w:rsidRPr="00247601">
        <w:rPr>
          <w:rFonts w:ascii="Times New Roman" w:eastAsia="宋体" w:hAnsi="Times New Roman" w:cs="Times New Roman"/>
          <w:color w:val="000000" w:themeColor="text1"/>
          <w:sz w:val="24"/>
          <w:szCs w:val="24"/>
        </w:rPr>
        <w:t>用途。</w:t>
      </w:r>
    </w:p>
    <w:p w14:paraId="154DFE9A" w14:textId="545062D3" w:rsidR="00637872" w:rsidRPr="004C3C09" w:rsidRDefault="00637872" w:rsidP="00637872">
      <w:pPr>
        <w:spacing w:line="300" w:lineRule="auto"/>
        <w:outlineLvl w:val="2"/>
        <w:rPr>
          <w:rFonts w:ascii="Times New Roman" w:eastAsia="宋体" w:hAnsi="Times New Roman" w:cs="Times New Roman"/>
          <w:sz w:val="24"/>
        </w:rPr>
      </w:pPr>
      <w:r w:rsidRPr="004C3C09">
        <w:rPr>
          <w:rFonts w:ascii="Times New Roman" w:eastAsia="宋体" w:hAnsi="Times New Roman" w:cs="Times New Roman"/>
          <w:b/>
          <w:sz w:val="24"/>
          <w:szCs w:val="24"/>
        </w:rPr>
        <w:t>2.</w:t>
      </w:r>
      <w:r w:rsidR="00F75FC7" w:rsidRPr="004C3C09">
        <w:rPr>
          <w:rFonts w:ascii="Times New Roman" w:eastAsia="宋体" w:hAnsi="Times New Roman" w:cs="Times New Roman"/>
          <w:b/>
          <w:sz w:val="24"/>
          <w:szCs w:val="24"/>
        </w:rPr>
        <w:t>4</w:t>
      </w:r>
      <w:r w:rsidRPr="004C3C09">
        <w:rPr>
          <w:rFonts w:ascii="Times New Roman" w:eastAsia="宋体" w:hAnsi="Times New Roman" w:cs="Times New Roman"/>
          <w:b/>
          <w:sz w:val="24"/>
          <w:szCs w:val="24"/>
        </w:rPr>
        <w:t>.</w:t>
      </w:r>
      <w:r w:rsidRPr="004C3C09">
        <w:rPr>
          <w:rFonts w:ascii="Times New Roman" w:eastAsia="宋体" w:hAnsi="Times New Roman" w:cs="Times New Roman" w:hint="eastAsia"/>
          <w:b/>
          <w:sz w:val="24"/>
          <w:szCs w:val="24"/>
        </w:rPr>
        <w:t>6</w:t>
      </w:r>
      <w:r w:rsidRPr="004C3C09">
        <w:rPr>
          <w:rFonts w:ascii="Times New Roman" w:eastAsia="宋体" w:hAnsi="Times New Roman" w:cs="Times New Roman"/>
          <w:b/>
          <w:sz w:val="24"/>
          <w:szCs w:val="24"/>
        </w:rPr>
        <w:t xml:space="preserve"> </w:t>
      </w:r>
      <w:r w:rsidRPr="004C3C09">
        <w:rPr>
          <w:rFonts w:ascii="Times New Roman" w:eastAsia="宋体" w:hAnsi="Times New Roman" w:cs="Times New Roman"/>
          <w:sz w:val="24"/>
          <w:szCs w:val="24"/>
        </w:rPr>
        <w:t>住宅建筑应以套内使用面积进行</w:t>
      </w:r>
      <w:r w:rsidRPr="004C3C09">
        <w:rPr>
          <w:rFonts w:ascii="Times New Roman" w:eastAsia="宋体" w:hAnsi="Times New Roman" w:cs="Times New Roman" w:hint="eastAsia"/>
          <w:sz w:val="24"/>
          <w:szCs w:val="24"/>
        </w:rPr>
        <w:t>交易</w:t>
      </w:r>
      <w:r w:rsidRPr="004C3C09">
        <w:rPr>
          <w:rFonts w:ascii="Times New Roman" w:eastAsia="宋体" w:hAnsi="Times New Roman" w:cs="Times New Roman"/>
          <w:sz w:val="24"/>
          <w:szCs w:val="24"/>
        </w:rPr>
        <w:t>。</w:t>
      </w:r>
    </w:p>
    <w:p w14:paraId="14F3278E" w14:textId="09B03922" w:rsidR="00CE5EAD" w:rsidRPr="00247601" w:rsidDel="009028D5" w:rsidRDefault="00CE5EAD" w:rsidP="00247601">
      <w:pPr>
        <w:spacing w:line="300" w:lineRule="auto"/>
        <w:rPr>
          <w:rFonts w:ascii="Times New Roman" w:eastAsia="宋体" w:hAnsi="Times New Roman" w:cs="Times New Roman"/>
          <w:color w:val="000000" w:themeColor="text1"/>
          <w:sz w:val="24"/>
        </w:rPr>
      </w:pPr>
    </w:p>
    <w:p w14:paraId="4F413665" w14:textId="77777777" w:rsidR="00CE5EAD" w:rsidRPr="00E86DC5" w:rsidRDefault="00CE5EAD"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sectPr w:rsidR="00CE5EAD" w:rsidRPr="00E86DC5" w:rsidSect="009559D9">
          <w:pgSz w:w="11906" w:h="16838"/>
          <w:pgMar w:top="1440" w:right="1800" w:bottom="1440" w:left="1800" w:header="851" w:footer="992" w:gutter="0"/>
          <w:cols w:space="425"/>
          <w:docGrid w:type="lines" w:linePitch="312"/>
        </w:sectPr>
      </w:pPr>
    </w:p>
    <w:p w14:paraId="13D0A94B" w14:textId="70DF83DD" w:rsidR="00CE5EAD" w:rsidRPr="00247601" w:rsidRDefault="00CE5EAD"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pPr>
      <w:bookmarkStart w:id="34" w:name="_Toc533786665"/>
      <w:bookmarkStart w:id="35" w:name="_Toc534212109"/>
      <w:r w:rsidRPr="00247601">
        <w:rPr>
          <w:rFonts w:ascii="Times New Roman" w:eastAsia="宋体" w:hAnsi="Times New Roman" w:cs="Times New Roman"/>
          <w:b/>
          <w:bCs/>
          <w:color w:val="000000" w:themeColor="text1"/>
          <w:sz w:val="32"/>
          <w:szCs w:val="28"/>
        </w:rPr>
        <w:lastRenderedPageBreak/>
        <w:t xml:space="preserve">3  </w:t>
      </w:r>
      <w:r w:rsidRPr="00247601">
        <w:rPr>
          <w:rFonts w:ascii="Times New Roman" w:eastAsia="宋体" w:hAnsi="Times New Roman" w:cs="Times New Roman"/>
          <w:b/>
          <w:bCs/>
          <w:color w:val="000000" w:themeColor="text1"/>
          <w:sz w:val="32"/>
          <w:szCs w:val="28"/>
        </w:rPr>
        <w:t>布局与配套</w:t>
      </w:r>
      <w:bookmarkEnd w:id="34"/>
      <w:bookmarkEnd w:id="35"/>
    </w:p>
    <w:p w14:paraId="344A91F8" w14:textId="44416979"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36" w:name="_Toc533786666"/>
      <w:bookmarkStart w:id="37" w:name="_Toc534212110"/>
      <w:r w:rsidRPr="00247601">
        <w:rPr>
          <w:rFonts w:ascii="Times New Roman" w:eastAsia="宋体" w:hAnsi="Times New Roman" w:cs="Times New Roman"/>
          <w:b/>
          <w:bCs/>
          <w:color w:val="000000" w:themeColor="text1"/>
          <w:sz w:val="28"/>
          <w:szCs w:val="24"/>
        </w:rPr>
        <w:t>3.1</w:t>
      </w:r>
      <w:r w:rsidR="00C534D9" w:rsidRPr="00247601">
        <w:rPr>
          <w:rFonts w:ascii="Times New Roman" w:eastAsia="宋体" w:hAnsi="Times New Roman" w:cs="Times New Roman"/>
          <w:b/>
          <w:bCs/>
          <w:color w:val="000000" w:themeColor="text1"/>
          <w:sz w:val="28"/>
          <w:szCs w:val="24"/>
        </w:rPr>
        <w:t xml:space="preserve"> </w:t>
      </w:r>
      <w:r w:rsidRPr="00247601">
        <w:rPr>
          <w:rFonts w:ascii="Times New Roman" w:eastAsia="宋体" w:hAnsi="Times New Roman" w:cs="Times New Roman"/>
          <w:b/>
          <w:bCs/>
          <w:color w:val="000000" w:themeColor="text1"/>
          <w:sz w:val="28"/>
          <w:szCs w:val="24"/>
        </w:rPr>
        <w:t>用地与建筑</w:t>
      </w:r>
      <w:bookmarkEnd w:id="36"/>
      <w:bookmarkEnd w:id="37"/>
    </w:p>
    <w:p w14:paraId="2BCEB25C" w14:textId="13FACE56" w:rsidR="00CE5EAD" w:rsidRPr="00247601" w:rsidRDefault="00CE5EAD" w:rsidP="00247601">
      <w:pPr>
        <w:spacing w:before="156"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3.1.1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居住街坊用地与建筑控制指标应符合表</w:t>
      </w:r>
      <w:r w:rsidRPr="00247601">
        <w:rPr>
          <w:rFonts w:ascii="Times New Roman" w:eastAsia="宋体" w:hAnsi="Times New Roman" w:cs="Times New Roman"/>
          <w:color w:val="000000" w:themeColor="text1"/>
          <w:sz w:val="24"/>
          <w:szCs w:val="24"/>
        </w:rPr>
        <w:t>3.1.1-1</w:t>
      </w:r>
      <w:r w:rsidRPr="00247601">
        <w:rPr>
          <w:rFonts w:ascii="Times New Roman" w:eastAsia="宋体" w:hAnsi="Times New Roman" w:cs="Times New Roman"/>
          <w:color w:val="000000" w:themeColor="text1"/>
          <w:sz w:val="24"/>
          <w:szCs w:val="24"/>
        </w:rPr>
        <w:t>的规定；采用低层或多层高密度布局方式的居住街坊，用地与建筑控制指标应符合表</w:t>
      </w:r>
      <w:r w:rsidRPr="00247601">
        <w:rPr>
          <w:rFonts w:ascii="Times New Roman" w:eastAsia="宋体" w:hAnsi="Times New Roman" w:cs="Times New Roman"/>
          <w:color w:val="000000" w:themeColor="text1"/>
          <w:sz w:val="24"/>
          <w:szCs w:val="24"/>
        </w:rPr>
        <w:t>3.1.1-2</w:t>
      </w:r>
      <w:r w:rsidRPr="00247601">
        <w:rPr>
          <w:rFonts w:ascii="Times New Roman" w:eastAsia="宋体" w:hAnsi="Times New Roman" w:cs="Times New Roman"/>
          <w:color w:val="000000" w:themeColor="text1"/>
          <w:sz w:val="24"/>
          <w:szCs w:val="24"/>
        </w:rPr>
        <w:t>的规定。</w:t>
      </w:r>
    </w:p>
    <w:p w14:paraId="339D300A" w14:textId="17CA8466" w:rsidR="00CE5EAD" w:rsidRPr="00247601" w:rsidRDefault="00CE5EAD" w:rsidP="00247601">
      <w:pPr>
        <w:spacing w:beforeLines="50" w:before="156" w:line="300" w:lineRule="auto"/>
        <w:jc w:val="center"/>
        <w:rPr>
          <w:rFonts w:ascii="Times New Roman" w:eastAsia="宋体" w:hAnsi="Times New Roman" w:cs="Times New Roman"/>
          <w:b/>
          <w:bCs/>
          <w:color w:val="000000" w:themeColor="text1"/>
          <w:szCs w:val="21"/>
        </w:rPr>
      </w:pPr>
      <w:r w:rsidRPr="00247601">
        <w:rPr>
          <w:rFonts w:ascii="Times New Roman" w:eastAsia="宋体" w:hAnsi="Times New Roman" w:cs="Times New Roman"/>
          <w:b/>
          <w:bCs/>
          <w:color w:val="000000" w:themeColor="text1"/>
          <w:szCs w:val="21"/>
        </w:rPr>
        <w:t>表</w:t>
      </w:r>
      <w:r w:rsidRPr="00247601">
        <w:rPr>
          <w:rFonts w:ascii="Times New Roman" w:eastAsia="宋体" w:hAnsi="Times New Roman" w:cs="Times New Roman"/>
          <w:b/>
          <w:bCs/>
          <w:color w:val="000000" w:themeColor="text1"/>
          <w:szCs w:val="21"/>
        </w:rPr>
        <w:t xml:space="preserve">3.1.1-1 </w:t>
      </w:r>
      <w:r w:rsidRPr="00247601">
        <w:rPr>
          <w:rFonts w:ascii="Times New Roman" w:eastAsia="宋体" w:hAnsi="Times New Roman" w:cs="Times New Roman"/>
          <w:b/>
          <w:bCs/>
          <w:color w:val="000000" w:themeColor="text1"/>
          <w:szCs w:val="21"/>
        </w:rPr>
        <w:t>居住街坊用地与建筑控制指标</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992"/>
        <w:gridCol w:w="1134"/>
        <w:gridCol w:w="851"/>
        <w:gridCol w:w="1320"/>
        <w:gridCol w:w="1399"/>
      </w:tblGrid>
      <w:tr w:rsidR="009462AA" w:rsidRPr="00247601" w14:paraId="231B27F2" w14:textId="77777777" w:rsidTr="00BB36D1">
        <w:trPr>
          <w:jc w:val="center"/>
        </w:trPr>
        <w:tc>
          <w:tcPr>
            <w:tcW w:w="851" w:type="dxa"/>
            <w:vAlign w:val="center"/>
          </w:tcPr>
          <w:p w14:paraId="73185C1E" w14:textId="6D6468C8"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建筑气候区划</w:t>
            </w:r>
          </w:p>
        </w:tc>
        <w:tc>
          <w:tcPr>
            <w:tcW w:w="2268" w:type="dxa"/>
            <w:vAlign w:val="center"/>
          </w:tcPr>
          <w:p w14:paraId="06AE3DA4" w14:textId="612F67C6"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住宅建筑平均层数类别</w:t>
            </w:r>
          </w:p>
        </w:tc>
        <w:tc>
          <w:tcPr>
            <w:tcW w:w="992" w:type="dxa"/>
            <w:vAlign w:val="center"/>
          </w:tcPr>
          <w:p w14:paraId="67B51B54" w14:textId="62188190"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住宅用地容积率</w:t>
            </w:r>
          </w:p>
        </w:tc>
        <w:tc>
          <w:tcPr>
            <w:tcW w:w="1134" w:type="dxa"/>
            <w:vAlign w:val="center"/>
          </w:tcPr>
          <w:p w14:paraId="66E0DACB" w14:textId="63FC536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建筑密度最大值（</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w:t>
            </w:r>
          </w:p>
        </w:tc>
        <w:tc>
          <w:tcPr>
            <w:tcW w:w="851" w:type="dxa"/>
            <w:vAlign w:val="center"/>
          </w:tcPr>
          <w:p w14:paraId="5B367C3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绿地率</w:t>
            </w:r>
          </w:p>
          <w:p w14:paraId="5448BF2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最小值</w:t>
            </w:r>
          </w:p>
          <w:p w14:paraId="05D9D4D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w:t>
            </w:r>
          </w:p>
        </w:tc>
        <w:tc>
          <w:tcPr>
            <w:tcW w:w="1320" w:type="dxa"/>
            <w:vAlign w:val="center"/>
          </w:tcPr>
          <w:p w14:paraId="6A9D7309" w14:textId="4014BACA"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住宅建筑高度控制最大值（</w:t>
            </w:r>
            <w:r w:rsidRPr="00247601">
              <w:rPr>
                <w:rFonts w:ascii="Times New Roman" w:eastAsia="宋体" w:hAnsi="Times New Roman" w:cs="Times New Roman"/>
                <w:color w:val="000000" w:themeColor="text1"/>
                <w:szCs w:val="21"/>
              </w:rPr>
              <w:t>m</w:t>
            </w:r>
            <w:r w:rsidRPr="00247601">
              <w:rPr>
                <w:rFonts w:ascii="Times New Roman" w:eastAsia="宋体" w:hAnsi="Times New Roman" w:cs="Times New Roman"/>
                <w:color w:val="000000" w:themeColor="text1"/>
                <w:szCs w:val="21"/>
              </w:rPr>
              <w:t>）</w:t>
            </w:r>
          </w:p>
        </w:tc>
        <w:tc>
          <w:tcPr>
            <w:tcW w:w="1399" w:type="dxa"/>
            <w:vAlign w:val="center"/>
          </w:tcPr>
          <w:p w14:paraId="4D431F78" w14:textId="764EB43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人均住宅用地面积最大值（</w:t>
            </w:r>
            <w:r w:rsidRPr="00247601">
              <w:rPr>
                <w:rFonts w:ascii="Times New Roman" w:eastAsia="宋体" w:hAnsi="Times New Roman" w:cs="Times New Roman"/>
                <w:color w:val="000000" w:themeColor="text1"/>
                <w:szCs w:val="21"/>
              </w:rPr>
              <w:t>m</w:t>
            </w:r>
            <w:r w:rsidRPr="00247601">
              <w:rPr>
                <w:rFonts w:ascii="Times New Roman" w:eastAsia="宋体" w:hAnsi="Times New Roman" w:cs="Times New Roman"/>
                <w:color w:val="000000" w:themeColor="text1"/>
                <w:szCs w:val="21"/>
                <w:vertAlign w:val="superscript"/>
              </w:rPr>
              <w:t>2</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人）</w:t>
            </w:r>
          </w:p>
        </w:tc>
      </w:tr>
      <w:tr w:rsidR="009462AA" w:rsidRPr="00247601" w14:paraId="080871C2" w14:textId="77777777" w:rsidTr="00BB36D1">
        <w:trPr>
          <w:trHeight w:val="50"/>
          <w:jc w:val="center"/>
        </w:trPr>
        <w:tc>
          <w:tcPr>
            <w:tcW w:w="851" w:type="dxa"/>
            <w:vMerge w:val="restart"/>
            <w:vAlign w:val="center"/>
          </w:tcPr>
          <w:p w14:paraId="63D8313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VII</w:t>
            </w:r>
          </w:p>
        </w:tc>
        <w:tc>
          <w:tcPr>
            <w:tcW w:w="2268" w:type="dxa"/>
            <w:vAlign w:val="center"/>
          </w:tcPr>
          <w:p w14:paraId="77E54E6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低层（</w:t>
            </w:r>
            <w:r w:rsidRPr="00247601">
              <w:rPr>
                <w:rFonts w:ascii="Times New Roman" w:eastAsia="宋体" w:hAnsi="Times New Roman" w:cs="Times New Roman"/>
                <w:color w:val="000000" w:themeColor="text1"/>
                <w:szCs w:val="21"/>
              </w:rPr>
              <w:t>1-3</w:t>
            </w:r>
            <w:r w:rsidRPr="00247601">
              <w:rPr>
                <w:rFonts w:ascii="Times New Roman" w:eastAsia="宋体" w:hAnsi="Times New Roman" w:cs="Times New Roman"/>
                <w:color w:val="000000" w:themeColor="text1"/>
                <w:szCs w:val="21"/>
              </w:rPr>
              <w:t>层）</w:t>
            </w:r>
          </w:p>
        </w:tc>
        <w:tc>
          <w:tcPr>
            <w:tcW w:w="992" w:type="dxa"/>
            <w:vAlign w:val="center"/>
          </w:tcPr>
          <w:p w14:paraId="32FD47BE"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1.0</w:t>
            </w:r>
          </w:p>
        </w:tc>
        <w:tc>
          <w:tcPr>
            <w:tcW w:w="1134" w:type="dxa"/>
            <w:vAlign w:val="center"/>
          </w:tcPr>
          <w:p w14:paraId="39B60FC7"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35</w:t>
            </w:r>
          </w:p>
        </w:tc>
        <w:tc>
          <w:tcPr>
            <w:tcW w:w="851" w:type="dxa"/>
            <w:vAlign w:val="center"/>
          </w:tcPr>
          <w:p w14:paraId="1888114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1320" w:type="dxa"/>
            <w:vAlign w:val="center"/>
          </w:tcPr>
          <w:p w14:paraId="370B64F3"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18</w:t>
            </w:r>
          </w:p>
        </w:tc>
        <w:tc>
          <w:tcPr>
            <w:tcW w:w="1399" w:type="dxa"/>
            <w:vAlign w:val="center"/>
          </w:tcPr>
          <w:p w14:paraId="4B2C92C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36</w:t>
            </w:r>
          </w:p>
        </w:tc>
      </w:tr>
      <w:tr w:rsidR="009462AA" w:rsidRPr="00247601" w14:paraId="3C5705C6" w14:textId="77777777" w:rsidTr="00BB36D1">
        <w:trPr>
          <w:trHeight w:val="48"/>
          <w:jc w:val="center"/>
        </w:trPr>
        <w:tc>
          <w:tcPr>
            <w:tcW w:w="851" w:type="dxa"/>
            <w:vMerge/>
            <w:vAlign w:val="center"/>
          </w:tcPr>
          <w:p w14:paraId="4700C431"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037365C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4-6</w:t>
            </w:r>
            <w:r w:rsidRPr="00247601">
              <w:rPr>
                <w:rFonts w:ascii="Times New Roman" w:eastAsia="宋体" w:hAnsi="Times New Roman" w:cs="Times New Roman"/>
                <w:color w:val="000000" w:themeColor="text1"/>
                <w:szCs w:val="21"/>
              </w:rPr>
              <w:t>层）</w:t>
            </w:r>
          </w:p>
        </w:tc>
        <w:tc>
          <w:tcPr>
            <w:tcW w:w="992" w:type="dxa"/>
            <w:vAlign w:val="center"/>
          </w:tcPr>
          <w:p w14:paraId="7D14D5F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1.1</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1.4</w:t>
            </w:r>
          </w:p>
        </w:tc>
        <w:tc>
          <w:tcPr>
            <w:tcW w:w="1134" w:type="dxa"/>
            <w:vAlign w:val="center"/>
          </w:tcPr>
          <w:p w14:paraId="2362426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28</w:t>
            </w:r>
          </w:p>
        </w:tc>
        <w:tc>
          <w:tcPr>
            <w:tcW w:w="851" w:type="dxa"/>
            <w:vAlign w:val="center"/>
          </w:tcPr>
          <w:p w14:paraId="0B9AF84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1320" w:type="dxa"/>
            <w:vAlign w:val="center"/>
          </w:tcPr>
          <w:p w14:paraId="5333D43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27</w:t>
            </w:r>
          </w:p>
        </w:tc>
        <w:tc>
          <w:tcPr>
            <w:tcW w:w="1399" w:type="dxa"/>
            <w:vAlign w:val="center"/>
          </w:tcPr>
          <w:p w14:paraId="06606D8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32</w:t>
            </w:r>
          </w:p>
        </w:tc>
      </w:tr>
      <w:tr w:rsidR="009462AA" w:rsidRPr="00247601" w14:paraId="7592B01C" w14:textId="77777777" w:rsidTr="00BB36D1">
        <w:trPr>
          <w:trHeight w:val="48"/>
          <w:jc w:val="center"/>
        </w:trPr>
        <w:tc>
          <w:tcPr>
            <w:tcW w:w="851" w:type="dxa"/>
            <w:vMerge/>
            <w:vAlign w:val="center"/>
          </w:tcPr>
          <w:p w14:paraId="7185511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22841F1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7-9</w:t>
            </w:r>
            <w:r w:rsidRPr="00247601">
              <w:rPr>
                <w:rFonts w:ascii="Times New Roman" w:eastAsia="宋体" w:hAnsi="Times New Roman" w:cs="Times New Roman"/>
                <w:color w:val="000000" w:themeColor="text1"/>
                <w:szCs w:val="21"/>
              </w:rPr>
              <w:t>层）</w:t>
            </w:r>
          </w:p>
        </w:tc>
        <w:tc>
          <w:tcPr>
            <w:tcW w:w="992" w:type="dxa"/>
            <w:vAlign w:val="center"/>
          </w:tcPr>
          <w:p w14:paraId="41A8AF0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1.5</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1.7</w:t>
            </w:r>
          </w:p>
        </w:tc>
        <w:tc>
          <w:tcPr>
            <w:tcW w:w="1134" w:type="dxa"/>
            <w:vAlign w:val="center"/>
          </w:tcPr>
          <w:p w14:paraId="7F4EC5C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25</w:t>
            </w:r>
          </w:p>
        </w:tc>
        <w:tc>
          <w:tcPr>
            <w:tcW w:w="851" w:type="dxa"/>
            <w:vAlign w:val="center"/>
          </w:tcPr>
          <w:p w14:paraId="0C064C4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1320" w:type="dxa"/>
            <w:vAlign w:val="center"/>
          </w:tcPr>
          <w:p w14:paraId="68A8B8F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36</w:t>
            </w:r>
          </w:p>
        </w:tc>
        <w:tc>
          <w:tcPr>
            <w:tcW w:w="1399" w:type="dxa"/>
            <w:vAlign w:val="center"/>
          </w:tcPr>
          <w:p w14:paraId="2BCD145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22</w:t>
            </w:r>
          </w:p>
        </w:tc>
      </w:tr>
      <w:tr w:rsidR="009462AA" w:rsidRPr="00247601" w14:paraId="40EE92AB" w14:textId="77777777" w:rsidTr="00BB36D1">
        <w:trPr>
          <w:trHeight w:val="48"/>
          <w:jc w:val="center"/>
        </w:trPr>
        <w:tc>
          <w:tcPr>
            <w:tcW w:w="851" w:type="dxa"/>
            <w:vMerge/>
            <w:vAlign w:val="center"/>
          </w:tcPr>
          <w:p w14:paraId="177B2633"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6A75281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高层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10-18</w:t>
            </w:r>
            <w:r w:rsidRPr="00247601">
              <w:rPr>
                <w:rFonts w:ascii="Times New Roman" w:eastAsia="宋体" w:hAnsi="Times New Roman" w:cs="Times New Roman"/>
                <w:color w:val="000000" w:themeColor="text1"/>
                <w:szCs w:val="21"/>
              </w:rPr>
              <w:t>层）</w:t>
            </w:r>
          </w:p>
        </w:tc>
        <w:tc>
          <w:tcPr>
            <w:tcW w:w="992" w:type="dxa"/>
            <w:vAlign w:val="center"/>
          </w:tcPr>
          <w:p w14:paraId="2B90426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1.8</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2.4</w:t>
            </w:r>
          </w:p>
        </w:tc>
        <w:tc>
          <w:tcPr>
            <w:tcW w:w="1134" w:type="dxa"/>
            <w:vAlign w:val="center"/>
          </w:tcPr>
          <w:p w14:paraId="5850B59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851" w:type="dxa"/>
            <w:vAlign w:val="center"/>
          </w:tcPr>
          <w:p w14:paraId="2B53874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35</w:t>
            </w:r>
          </w:p>
        </w:tc>
        <w:tc>
          <w:tcPr>
            <w:tcW w:w="1320" w:type="dxa"/>
            <w:vAlign w:val="center"/>
          </w:tcPr>
          <w:p w14:paraId="3E7A4AD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54</w:t>
            </w:r>
          </w:p>
        </w:tc>
        <w:tc>
          <w:tcPr>
            <w:tcW w:w="1399" w:type="dxa"/>
            <w:vAlign w:val="center"/>
          </w:tcPr>
          <w:p w14:paraId="7496314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19</w:t>
            </w:r>
          </w:p>
        </w:tc>
      </w:tr>
      <w:tr w:rsidR="009462AA" w:rsidRPr="00247601" w14:paraId="00EB9889" w14:textId="77777777" w:rsidTr="00BB36D1">
        <w:trPr>
          <w:trHeight w:val="48"/>
          <w:jc w:val="center"/>
        </w:trPr>
        <w:tc>
          <w:tcPr>
            <w:tcW w:w="851" w:type="dxa"/>
            <w:vMerge/>
            <w:vAlign w:val="center"/>
          </w:tcPr>
          <w:p w14:paraId="1B7D846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394D854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高层</w:t>
            </w:r>
            <w:r w:rsidRPr="00247601">
              <w:rPr>
                <w:rFonts w:ascii="Times New Roman" w:eastAsia="宋体" w:hAnsi="Times New Roman" w:cs="Times New Roman"/>
                <w:color w:val="000000" w:themeColor="text1"/>
                <w:szCs w:val="21"/>
              </w:rPr>
              <w:t>II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19-26</w:t>
            </w:r>
            <w:r w:rsidRPr="00247601">
              <w:rPr>
                <w:rFonts w:ascii="Times New Roman" w:eastAsia="宋体" w:hAnsi="Times New Roman" w:cs="Times New Roman"/>
                <w:color w:val="000000" w:themeColor="text1"/>
                <w:szCs w:val="21"/>
              </w:rPr>
              <w:t>层）</w:t>
            </w:r>
          </w:p>
        </w:tc>
        <w:tc>
          <w:tcPr>
            <w:tcW w:w="992" w:type="dxa"/>
            <w:vAlign w:val="center"/>
          </w:tcPr>
          <w:p w14:paraId="6DFE425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2.5</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2.8</w:t>
            </w:r>
          </w:p>
        </w:tc>
        <w:tc>
          <w:tcPr>
            <w:tcW w:w="1134" w:type="dxa"/>
            <w:vAlign w:val="center"/>
          </w:tcPr>
          <w:p w14:paraId="4E44E09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851" w:type="dxa"/>
            <w:vAlign w:val="center"/>
          </w:tcPr>
          <w:p w14:paraId="436A10E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35</w:t>
            </w:r>
          </w:p>
        </w:tc>
        <w:tc>
          <w:tcPr>
            <w:tcW w:w="1320" w:type="dxa"/>
            <w:vAlign w:val="center"/>
          </w:tcPr>
          <w:p w14:paraId="571718E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80</w:t>
            </w:r>
          </w:p>
        </w:tc>
        <w:tc>
          <w:tcPr>
            <w:tcW w:w="1399" w:type="dxa"/>
            <w:vAlign w:val="center"/>
          </w:tcPr>
          <w:p w14:paraId="2C241FF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13</w:t>
            </w:r>
          </w:p>
        </w:tc>
      </w:tr>
      <w:tr w:rsidR="009462AA" w:rsidRPr="00247601" w14:paraId="720D11C5" w14:textId="77777777" w:rsidTr="00BB36D1">
        <w:trPr>
          <w:trHeight w:val="50"/>
          <w:jc w:val="center"/>
        </w:trPr>
        <w:tc>
          <w:tcPr>
            <w:tcW w:w="851" w:type="dxa"/>
            <w:vMerge w:val="restart"/>
            <w:vAlign w:val="center"/>
          </w:tcPr>
          <w:p w14:paraId="694763A8"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II</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VI</w:t>
            </w:r>
          </w:p>
        </w:tc>
        <w:tc>
          <w:tcPr>
            <w:tcW w:w="2268" w:type="dxa"/>
            <w:vAlign w:val="center"/>
          </w:tcPr>
          <w:p w14:paraId="72C7247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低层（</w:t>
            </w:r>
            <w:r w:rsidRPr="00247601">
              <w:rPr>
                <w:rFonts w:ascii="Times New Roman" w:eastAsia="宋体" w:hAnsi="Times New Roman" w:cs="Times New Roman"/>
                <w:color w:val="000000" w:themeColor="text1"/>
                <w:szCs w:val="21"/>
              </w:rPr>
              <w:t>1-3</w:t>
            </w:r>
            <w:r w:rsidRPr="00247601">
              <w:rPr>
                <w:rFonts w:ascii="Times New Roman" w:eastAsia="宋体" w:hAnsi="Times New Roman" w:cs="Times New Roman"/>
                <w:color w:val="000000" w:themeColor="text1"/>
                <w:szCs w:val="21"/>
              </w:rPr>
              <w:t>层）</w:t>
            </w:r>
          </w:p>
        </w:tc>
        <w:tc>
          <w:tcPr>
            <w:tcW w:w="992" w:type="dxa"/>
            <w:vAlign w:val="center"/>
          </w:tcPr>
          <w:p w14:paraId="5CCE8E8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1.0</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1.1</w:t>
            </w:r>
          </w:p>
        </w:tc>
        <w:tc>
          <w:tcPr>
            <w:tcW w:w="1134" w:type="dxa"/>
            <w:vAlign w:val="center"/>
          </w:tcPr>
          <w:p w14:paraId="7B3F560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40</w:t>
            </w:r>
          </w:p>
        </w:tc>
        <w:tc>
          <w:tcPr>
            <w:tcW w:w="851" w:type="dxa"/>
            <w:vAlign w:val="center"/>
          </w:tcPr>
          <w:p w14:paraId="47D3CA6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28</w:t>
            </w:r>
          </w:p>
        </w:tc>
        <w:tc>
          <w:tcPr>
            <w:tcW w:w="1320" w:type="dxa"/>
            <w:vAlign w:val="center"/>
          </w:tcPr>
          <w:p w14:paraId="230850B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18</w:t>
            </w:r>
          </w:p>
        </w:tc>
        <w:tc>
          <w:tcPr>
            <w:tcW w:w="1399" w:type="dxa"/>
            <w:vAlign w:val="center"/>
          </w:tcPr>
          <w:p w14:paraId="110E70E1"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36</w:t>
            </w:r>
          </w:p>
        </w:tc>
      </w:tr>
      <w:tr w:rsidR="009462AA" w:rsidRPr="00247601" w14:paraId="210B7265" w14:textId="77777777" w:rsidTr="00BB36D1">
        <w:trPr>
          <w:trHeight w:val="48"/>
          <w:jc w:val="center"/>
        </w:trPr>
        <w:tc>
          <w:tcPr>
            <w:tcW w:w="851" w:type="dxa"/>
            <w:vMerge/>
            <w:vAlign w:val="center"/>
          </w:tcPr>
          <w:p w14:paraId="7A6FAEF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299767D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4-6</w:t>
            </w:r>
            <w:r w:rsidRPr="00247601">
              <w:rPr>
                <w:rFonts w:ascii="Times New Roman" w:eastAsia="宋体" w:hAnsi="Times New Roman" w:cs="Times New Roman"/>
                <w:color w:val="000000" w:themeColor="text1"/>
                <w:szCs w:val="21"/>
              </w:rPr>
              <w:t>层）</w:t>
            </w:r>
          </w:p>
        </w:tc>
        <w:tc>
          <w:tcPr>
            <w:tcW w:w="992" w:type="dxa"/>
            <w:vAlign w:val="center"/>
          </w:tcPr>
          <w:p w14:paraId="3077423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1.2</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1.5</w:t>
            </w:r>
          </w:p>
        </w:tc>
        <w:tc>
          <w:tcPr>
            <w:tcW w:w="1134" w:type="dxa"/>
            <w:vAlign w:val="center"/>
          </w:tcPr>
          <w:p w14:paraId="6A3386F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851" w:type="dxa"/>
            <w:vAlign w:val="center"/>
          </w:tcPr>
          <w:p w14:paraId="55CE069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1320" w:type="dxa"/>
            <w:vAlign w:val="center"/>
          </w:tcPr>
          <w:p w14:paraId="5BE01D5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27</w:t>
            </w:r>
          </w:p>
        </w:tc>
        <w:tc>
          <w:tcPr>
            <w:tcW w:w="1399" w:type="dxa"/>
            <w:vAlign w:val="center"/>
          </w:tcPr>
          <w:p w14:paraId="3FD31CF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r>
      <w:tr w:rsidR="009462AA" w:rsidRPr="00247601" w14:paraId="19C3324D" w14:textId="77777777" w:rsidTr="00BB36D1">
        <w:trPr>
          <w:trHeight w:val="48"/>
          <w:jc w:val="center"/>
        </w:trPr>
        <w:tc>
          <w:tcPr>
            <w:tcW w:w="851" w:type="dxa"/>
            <w:vMerge/>
            <w:vAlign w:val="center"/>
          </w:tcPr>
          <w:p w14:paraId="4F3062C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0E4A878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7-9</w:t>
            </w:r>
            <w:r w:rsidRPr="00247601">
              <w:rPr>
                <w:rFonts w:ascii="Times New Roman" w:eastAsia="宋体" w:hAnsi="Times New Roman" w:cs="Times New Roman"/>
                <w:color w:val="000000" w:themeColor="text1"/>
                <w:szCs w:val="21"/>
              </w:rPr>
              <w:t>层）</w:t>
            </w:r>
          </w:p>
        </w:tc>
        <w:tc>
          <w:tcPr>
            <w:tcW w:w="992" w:type="dxa"/>
            <w:vAlign w:val="center"/>
          </w:tcPr>
          <w:p w14:paraId="5C3EC71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1.6</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1.9</w:t>
            </w:r>
          </w:p>
        </w:tc>
        <w:tc>
          <w:tcPr>
            <w:tcW w:w="1134" w:type="dxa"/>
            <w:vAlign w:val="center"/>
          </w:tcPr>
          <w:p w14:paraId="6F69D21E"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28</w:t>
            </w:r>
          </w:p>
        </w:tc>
        <w:tc>
          <w:tcPr>
            <w:tcW w:w="851" w:type="dxa"/>
            <w:vAlign w:val="center"/>
          </w:tcPr>
          <w:p w14:paraId="49AEAB47"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1320" w:type="dxa"/>
            <w:vAlign w:val="center"/>
          </w:tcPr>
          <w:p w14:paraId="4CEDAFA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36</w:t>
            </w:r>
          </w:p>
        </w:tc>
        <w:tc>
          <w:tcPr>
            <w:tcW w:w="1399" w:type="dxa"/>
            <w:vAlign w:val="center"/>
          </w:tcPr>
          <w:p w14:paraId="5578E3A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21</w:t>
            </w:r>
          </w:p>
        </w:tc>
      </w:tr>
      <w:tr w:rsidR="009462AA" w:rsidRPr="00247601" w14:paraId="2FBFDE2F" w14:textId="77777777" w:rsidTr="00BB36D1">
        <w:trPr>
          <w:trHeight w:val="48"/>
          <w:jc w:val="center"/>
        </w:trPr>
        <w:tc>
          <w:tcPr>
            <w:tcW w:w="851" w:type="dxa"/>
            <w:vMerge/>
            <w:vAlign w:val="center"/>
          </w:tcPr>
          <w:p w14:paraId="706D6E4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312C0CA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高层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10-18</w:t>
            </w:r>
            <w:r w:rsidRPr="00247601">
              <w:rPr>
                <w:rFonts w:ascii="Times New Roman" w:eastAsia="宋体" w:hAnsi="Times New Roman" w:cs="Times New Roman"/>
                <w:color w:val="000000" w:themeColor="text1"/>
                <w:szCs w:val="21"/>
              </w:rPr>
              <w:t>层）</w:t>
            </w:r>
          </w:p>
        </w:tc>
        <w:tc>
          <w:tcPr>
            <w:tcW w:w="992" w:type="dxa"/>
            <w:vAlign w:val="center"/>
          </w:tcPr>
          <w:p w14:paraId="01EF514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2.6</w:t>
            </w:r>
          </w:p>
        </w:tc>
        <w:tc>
          <w:tcPr>
            <w:tcW w:w="1134" w:type="dxa"/>
            <w:vAlign w:val="center"/>
          </w:tcPr>
          <w:p w14:paraId="550E7B2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851" w:type="dxa"/>
            <w:vAlign w:val="center"/>
          </w:tcPr>
          <w:p w14:paraId="2798010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35</w:t>
            </w:r>
          </w:p>
        </w:tc>
        <w:tc>
          <w:tcPr>
            <w:tcW w:w="1320" w:type="dxa"/>
            <w:vAlign w:val="center"/>
          </w:tcPr>
          <w:p w14:paraId="0D6D5E2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54</w:t>
            </w:r>
          </w:p>
        </w:tc>
        <w:tc>
          <w:tcPr>
            <w:tcW w:w="1399" w:type="dxa"/>
            <w:vAlign w:val="center"/>
          </w:tcPr>
          <w:p w14:paraId="37C23033"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17</w:t>
            </w:r>
          </w:p>
        </w:tc>
      </w:tr>
      <w:tr w:rsidR="009462AA" w:rsidRPr="00247601" w14:paraId="61915C1D" w14:textId="77777777" w:rsidTr="00BB36D1">
        <w:trPr>
          <w:trHeight w:val="48"/>
          <w:jc w:val="center"/>
        </w:trPr>
        <w:tc>
          <w:tcPr>
            <w:tcW w:w="851" w:type="dxa"/>
            <w:vMerge/>
            <w:vAlign w:val="center"/>
          </w:tcPr>
          <w:p w14:paraId="6EBB79C1"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293AC24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高层</w:t>
            </w:r>
            <w:r w:rsidRPr="00247601">
              <w:rPr>
                <w:rFonts w:ascii="Times New Roman" w:eastAsia="宋体" w:hAnsi="Times New Roman" w:cs="Times New Roman"/>
                <w:color w:val="000000" w:themeColor="text1"/>
                <w:szCs w:val="21"/>
              </w:rPr>
              <w:t>II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19-26</w:t>
            </w:r>
            <w:r w:rsidRPr="00247601">
              <w:rPr>
                <w:rFonts w:ascii="Times New Roman" w:eastAsia="宋体" w:hAnsi="Times New Roman" w:cs="Times New Roman"/>
                <w:color w:val="000000" w:themeColor="text1"/>
                <w:szCs w:val="21"/>
              </w:rPr>
              <w:t>层）</w:t>
            </w:r>
          </w:p>
        </w:tc>
        <w:tc>
          <w:tcPr>
            <w:tcW w:w="992" w:type="dxa"/>
            <w:vAlign w:val="center"/>
          </w:tcPr>
          <w:p w14:paraId="4E3CA7B7"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2.7</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2.9</w:t>
            </w:r>
          </w:p>
        </w:tc>
        <w:tc>
          <w:tcPr>
            <w:tcW w:w="1134" w:type="dxa"/>
            <w:vAlign w:val="center"/>
          </w:tcPr>
          <w:p w14:paraId="07FAE39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851" w:type="dxa"/>
            <w:vAlign w:val="center"/>
          </w:tcPr>
          <w:p w14:paraId="3EFAA021"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35</w:t>
            </w:r>
          </w:p>
        </w:tc>
        <w:tc>
          <w:tcPr>
            <w:tcW w:w="1320" w:type="dxa"/>
            <w:vAlign w:val="center"/>
          </w:tcPr>
          <w:p w14:paraId="2FDDDE4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80</w:t>
            </w:r>
          </w:p>
        </w:tc>
        <w:tc>
          <w:tcPr>
            <w:tcW w:w="1399" w:type="dxa"/>
            <w:vAlign w:val="center"/>
          </w:tcPr>
          <w:p w14:paraId="6DA4AD18"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13</w:t>
            </w:r>
          </w:p>
        </w:tc>
      </w:tr>
      <w:tr w:rsidR="009462AA" w:rsidRPr="00247601" w14:paraId="001552AF" w14:textId="77777777" w:rsidTr="00BB36D1">
        <w:trPr>
          <w:trHeight w:val="496"/>
          <w:jc w:val="center"/>
        </w:trPr>
        <w:tc>
          <w:tcPr>
            <w:tcW w:w="851" w:type="dxa"/>
            <w:vMerge w:val="restart"/>
            <w:vAlign w:val="center"/>
          </w:tcPr>
          <w:p w14:paraId="2087C20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III</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IV</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V</w:t>
            </w:r>
          </w:p>
        </w:tc>
        <w:tc>
          <w:tcPr>
            <w:tcW w:w="2268" w:type="dxa"/>
            <w:vAlign w:val="center"/>
          </w:tcPr>
          <w:p w14:paraId="132BDCFE"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低层（</w:t>
            </w:r>
            <w:r w:rsidRPr="00247601">
              <w:rPr>
                <w:rFonts w:ascii="Times New Roman" w:eastAsia="宋体" w:hAnsi="Times New Roman" w:cs="Times New Roman"/>
                <w:color w:val="000000" w:themeColor="text1"/>
                <w:szCs w:val="21"/>
              </w:rPr>
              <w:t>1-3</w:t>
            </w:r>
            <w:r w:rsidRPr="00247601">
              <w:rPr>
                <w:rFonts w:ascii="Times New Roman" w:eastAsia="宋体" w:hAnsi="Times New Roman" w:cs="Times New Roman"/>
                <w:color w:val="000000" w:themeColor="text1"/>
                <w:szCs w:val="21"/>
              </w:rPr>
              <w:t>层）</w:t>
            </w:r>
          </w:p>
        </w:tc>
        <w:tc>
          <w:tcPr>
            <w:tcW w:w="992" w:type="dxa"/>
            <w:vAlign w:val="center"/>
          </w:tcPr>
          <w:p w14:paraId="14C9AA3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1.0</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1.2</w:t>
            </w:r>
          </w:p>
        </w:tc>
        <w:tc>
          <w:tcPr>
            <w:tcW w:w="1134" w:type="dxa"/>
            <w:vAlign w:val="center"/>
          </w:tcPr>
          <w:p w14:paraId="179373F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43</w:t>
            </w:r>
          </w:p>
        </w:tc>
        <w:tc>
          <w:tcPr>
            <w:tcW w:w="851" w:type="dxa"/>
            <w:vAlign w:val="center"/>
          </w:tcPr>
          <w:p w14:paraId="0ED5AEB8"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25</w:t>
            </w:r>
          </w:p>
        </w:tc>
        <w:tc>
          <w:tcPr>
            <w:tcW w:w="1320" w:type="dxa"/>
            <w:vAlign w:val="center"/>
          </w:tcPr>
          <w:p w14:paraId="369C7B5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18</w:t>
            </w:r>
          </w:p>
        </w:tc>
        <w:tc>
          <w:tcPr>
            <w:tcW w:w="1399" w:type="dxa"/>
            <w:vAlign w:val="center"/>
          </w:tcPr>
          <w:p w14:paraId="2C34C92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36</w:t>
            </w:r>
          </w:p>
        </w:tc>
      </w:tr>
      <w:tr w:rsidR="009462AA" w:rsidRPr="00247601" w14:paraId="3D34D923" w14:textId="77777777" w:rsidTr="00BB36D1">
        <w:trPr>
          <w:trHeight w:val="48"/>
          <w:jc w:val="center"/>
        </w:trPr>
        <w:tc>
          <w:tcPr>
            <w:tcW w:w="851" w:type="dxa"/>
            <w:vMerge/>
            <w:vAlign w:val="center"/>
          </w:tcPr>
          <w:p w14:paraId="4D11A691"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392FDBD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4-6</w:t>
            </w:r>
            <w:r w:rsidRPr="00247601">
              <w:rPr>
                <w:rFonts w:ascii="Times New Roman" w:eastAsia="宋体" w:hAnsi="Times New Roman" w:cs="Times New Roman"/>
                <w:color w:val="000000" w:themeColor="text1"/>
                <w:szCs w:val="21"/>
              </w:rPr>
              <w:t>层）</w:t>
            </w:r>
          </w:p>
        </w:tc>
        <w:tc>
          <w:tcPr>
            <w:tcW w:w="992" w:type="dxa"/>
            <w:vAlign w:val="center"/>
          </w:tcPr>
          <w:p w14:paraId="7C11ECC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1.3</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1.6</w:t>
            </w:r>
          </w:p>
        </w:tc>
        <w:tc>
          <w:tcPr>
            <w:tcW w:w="1134" w:type="dxa"/>
            <w:vAlign w:val="center"/>
          </w:tcPr>
          <w:p w14:paraId="56B532B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32</w:t>
            </w:r>
          </w:p>
        </w:tc>
        <w:tc>
          <w:tcPr>
            <w:tcW w:w="851" w:type="dxa"/>
            <w:vAlign w:val="center"/>
          </w:tcPr>
          <w:p w14:paraId="00672E63"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1320" w:type="dxa"/>
            <w:vAlign w:val="center"/>
          </w:tcPr>
          <w:p w14:paraId="116B3D4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27</w:t>
            </w:r>
          </w:p>
        </w:tc>
        <w:tc>
          <w:tcPr>
            <w:tcW w:w="1399" w:type="dxa"/>
            <w:vAlign w:val="center"/>
          </w:tcPr>
          <w:p w14:paraId="5A1A477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27</w:t>
            </w:r>
          </w:p>
        </w:tc>
      </w:tr>
      <w:tr w:rsidR="009462AA" w:rsidRPr="00247601" w14:paraId="427B68D7" w14:textId="77777777" w:rsidTr="00BB36D1">
        <w:trPr>
          <w:trHeight w:val="48"/>
          <w:jc w:val="center"/>
        </w:trPr>
        <w:tc>
          <w:tcPr>
            <w:tcW w:w="851" w:type="dxa"/>
            <w:vMerge/>
            <w:vAlign w:val="center"/>
          </w:tcPr>
          <w:p w14:paraId="2F7ADA2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170FB3C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7-9</w:t>
            </w:r>
            <w:r w:rsidRPr="00247601">
              <w:rPr>
                <w:rFonts w:ascii="Times New Roman" w:eastAsia="宋体" w:hAnsi="Times New Roman" w:cs="Times New Roman"/>
                <w:color w:val="000000" w:themeColor="text1"/>
                <w:szCs w:val="21"/>
              </w:rPr>
              <w:t>层）</w:t>
            </w:r>
          </w:p>
        </w:tc>
        <w:tc>
          <w:tcPr>
            <w:tcW w:w="992" w:type="dxa"/>
            <w:vAlign w:val="center"/>
          </w:tcPr>
          <w:p w14:paraId="506FC5A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1.7</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2.1</w:t>
            </w:r>
          </w:p>
        </w:tc>
        <w:tc>
          <w:tcPr>
            <w:tcW w:w="1134" w:type="dxa"/>
            <w:vAlign w:val="center"/>
          </w:tcPr>
          <w:p w14:paraId="6AFFAAD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851" w:type="dxa"/>
            <w:vAlign w:val="center"/>
          </w:tcPr>
          <w:p w14:paraId="6D4A7D0E"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p>
        </w:tc>
        <w:tc>
          <w:tcPr>
            <w:tcW w:w="1320" w:type="dxa"/>
            <w:vAlign w:val="center"/>
          </w:tcPr>
          <w:p w14:paraId="5DAC78B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36</w:t>
            </w:r>
          </w:p>
        </w:tc>
        <w:tc>
          <w:tcPr>
            <w:tcW w:w="1399" w:type="dxa"/>
            <w:vAlign w:val="center"/>
          </w:tcPr>
          <w:p w14:paraId="3C9F332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r>
      <w:tr w:rsidR="009462AA" w:rsidRPr="00247601" w14:paraId="5AC8E548" w14:textId="77777777" w:rsidTr="00BB36D1">
        <w:trPr>
          <w:trHeight w:val="48"/>
          <w:jc w:val="center"/>
        </w:trPr>
        <w:tc>
          <w:tcPr>
            <w:tcW w:w="851" w:type="dxa"/>
            <w:vMerge/>
            <w:vAlign w:val="center"/>
          </w:tcPr>
          <w:p w14:paraId="1371E6F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13B7141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高层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10-18</w:t>
            </w:r>
            <w:r w:rsidRPr="00247601">
              <w:rPr>
                <w:rFonts w:ascii="Times New Roman" w:eastAsia="宋体" w:hAnsi="Times New Roman" w:cs="Times New Roman"/>
                <w:color w:val="000000" w:themeColor="text1"/>
                <w:szCs w:val="21"/>
              </w:rPr>
              <w:t>层）</w:t>
            </w:r>
          </w:p>
        </w:tc>
        <w:tc>
          <w:tcPr>
            <w:tcW w:w="992" w:type="dxa"/>
            <w:vAlign w:val="center"/>
          </w:tcPr>
          <w:p w14:paraId="718A4ED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2.2</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2.8</w:t>
            </w:r>
          </w:p>
        </w:tc>
        <w:tc>
          <w:tcPr>
            <w:tcW w:w="1134" w:type="dxa"/>
            <w:vAlign w:val="center"/>
          </w:tcPr>
          <w:p w14:paraId="6200109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22</w:t>
            </w:r>
          </w:p>
        </w:tc>
        <w:tc>
          <w:tcPr>
            <w:tcW w:w="851" w:type="dxa"/>
            <w:vAlign w:val="center"/>
          </w:tcPr>
          <w:p w14:paraId="3789FDA0"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35</w:t>
            </w:r>
          </w:p>
        </w:tc>
        <w:tc>
          <w:tcPr>
            <w:tcW w:w="1320" w:type="dxa"/>
            <w:vAlign w:val="center"/>
          </w:tcPr>
          <w:p w14:paraId="43D3AB81"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54</w:t>
            </w:r>
          </w:p>
        </w:tc>
        <w:tc>
          <w:tcPr>
            <w:tcW w:w="1399" w:type="dxa"/>
            <w:vAlign w:val="center"/>
          </w:tcPr>
          <w:p w14:paraId="2A675F8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16</w:t>
            </w:r>
          </w:p>
        </w:tc>
      </w:tr>
      <w:tr w:rsidR="009462AA" w:rsidRPr="00247601" w14:paraId="4769F5F4" w14:textId="77777777" w:rsidTr="00BB36D1">
        <w:trPr>
          <w:trHeight w:val="48"/>
          <w:jc w:val="center"/>
        </w:trPr>
        <w:tc>
          <w:tcPr>
            <w:tcW w:w="851" w:type="dxa"/>
            <w:vMerge/>
            <w:vAlign w:val="center"/>
          </w:tcPr>
          <w:p w14:paraId="6810E52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p>
        </w:tc>
        <w:tc>
          <w:tcPr>
            <w:tcW w:w="2268" w:type="dxa"/>
            <w:vAlign w:val="center"/>
          </w:tcPr>
          <w:p w14:paraId="6B34F05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高层</w:t>
            </w:r>
            <w:r w:rsidRPr="00247601">
              <w:rPr>
                <w:rFonts w:ascii="Times New Roman" w:eastAsia="宋体" w:hAnsi="Times New Roman" w:cs="Times New Roman"/>
                <w:color w:val="000000" w:themeColor="text1"/>
                <w:szCs w:val="21"/>
              </w:rPr>
              <w:t>II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19-26</w:t>
            </w:r>
            <w:r w:rsidRPr="00247601">
              <w:rPr>
                <w:rFonts w:ascii="Times New Roman" w:eastAsia="宋体" w:hAnsi="Times New Roman" w:cs="Times New Roman"/>
                <w:color w:val="000000" w:themeColor="text1"/>
                <w:szCs w:val="21"/>
              </w:rPr>
              <w:t>层）</w:t>
            </w:r>
          </w:p>
        </w:tc>
        <w:tc>
          <w:tcPr>
            <w:tcW w:w="992" w:type="dxa"/>
            <w:vAlign w:val="center"/>
          </w:tcPr>
          <w:p w14:paraId="68F66478"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2.9</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3.1</w:t>
            </w:r>
          </w:p>
        </w:tc>
        <w:tc>
          <w:tcPr>
            <w:tcW w:w="1134" w:type="dxa"/>
            <w:vAlign w:val="center"/>
          </w:tcPr>
          <w:p w14:paraId="4F79487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22</w:t>
            </w:r>
          </w:p>
        </w:tc>
        <w:tc>
          <w:tcPr>
            <w:tcW w:w="851" w:type="dxa"/>
            <w:vAlign w:val="center"/>
          </w:tcPr>
          <w:p w14:paraId="7ADD637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35</w:t>
            </w:r>
          </w:p>
        </w:tc>
        <w:tc>
          <w:tcPr>
            <w:tcW w:w="1320" w:type="dxa"/>
            <w:vAlign w:val="center"/>
          </w:tcPr>
          <w:p w14:paraId="1A3D46C3"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80</w:t>
            </w:r>
          </w:p>
        </w:tc>
        <w:tc>
          <w:tcPr>
            <w:tcW w:w="1399" w:type="dxa"/>
            <w:vAlign w:val="center"/>
          </w:tcPr>
          <w:p w14:paraId="3BD076C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12</w:t>
            </w:r>
          </w:p>
        </w:tc>
      </w:tr>
    </w:tbl>
    <w:p w14:paraId="660458B5" w14:textId="77777777" w:rsidR="00D5557A" w:rsidRPr="00247601" w:rsidRDefault="00D5557A" w:rsidP="00247601">
      <w:pPr>
        <w:spacing w:line="300" w:lineRule="auto"/>
        <w:jc w:val="center"/>
        <w:rPr>
          <w:rFonts w:ascii="Times New Roman" w:eastAsia="宋体" w:hAnsi="Times New Roman" w:cs="Times New Roman"/>
          <w:b/>
          <w:bCs/>
          <w:color w:val="000000" w:themeColor="text1"/>
          <w:szCs w:val="21"/>
        </w:rPr>
      </w:pPr>
    </w:p>
    <w:p w14:paraId="69D8543B" w14:textId="4F45F7A6" w:rsidR="00CE5EAD" w:rsidRPr="00247601" w:rsidRDefault="00CE5EAD" w:rsidP="00247601">
      <w:pPr>
        <w:spacing w:line="300" w:lineRule="auto"/>
        <w:jc w:val="center"/>
        <w:rPr>
          <w:rFonts w:ascii="Times New Roman" w:eastAsia="宋体" w:hAnsi="Times New Roman" w:cs="Times New Roman"/>
          <w:b/>
          <w:bCs/>
          <w:color w:val="000000" w:themeColor="text1"/>
          <w:szCs w:val="21"/>
        </w:rPr>
      </w:pPr>
      <w:r w:rsidRPr="00247601">
        <w:rPr>
          <w:rFonts w:ascii="Times New Roman" w:eastAsia="宋体" w:hAnsi="Times New Roman" w:cs="Times New Roman"/>
          <w:b/>
          <w:bCs/>
          <w:color w:val="000000" w:themeColor="text1"/>
          <w:szCs w:val="21"/>
        </w:rPr>
        <w:t>表</w:t>
      </w:r>
      <w:r w:rsidRPr="00247601">
        <w:rPr>
          <w:rFonts w:ascii="Times New Roman" w:eastAsia="宋体" w:hAnsi="Times New Roman" w:cs="Times New Roman"/>
          <w:b/>
          <w:bCs/>
          <w:color w:val="000000" w:themeColor="text1"/>
          <w:szCs w:val="21"/>
        </w:rPr>
        <w:t xml:space="preserve">3.1.1-2 </w:t>
      </w:r>
      <w:r w:rsidRPr="00247601">
        <w:rPr>
          <w:rFonts w:ascii="Times New Roman" w:eastAsia="宋体" w:hAnsi="Times New Roman" w:cs="Times New Roman"/>
          <w:b/>
          <w:bCs/>
          <w:color w:val="000000" w:themeColor="text1"/>
          <w:szCs w:val="21"/>
        </w:rPr>
        <w:t>低层或多层高密度居住街坊用地与建筑控制指标</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993"/>
        <w:gridCol w:w="1134"/>
        <w:gridCol w:w="850"/>
        <w:gridCol w:w="1418"/>
        <w:gridCol w:w="1437"/>
      </w:tblGrid>
      <w:tr w:rsidR="00CE5EAD" w:rsidRPr="00247601" w14:paraId="04F95965" w14:textId="77777777" w:rsidTr="003E763C">
        <w:trPr>
          <w:jc w:val="center"/>
        </w:trPr>
        <w:tc>
          <w:tcPr>
            <w:tcW w:w="993" w:type="dxa"/>
            <w:vAlign w:val="center"/>
          </w:tcPr>
          <w:p w14:paraId="2B6C5E71" w14:textId="32C7D135"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建筑气候区划</w:t>
            </w:r>
          </w:p>
        </w:tc>
        <w:tc>
          <w:tcPr>
            <w:tcW w:w="1984" w:type="dxa"/>
            <w:vAlign w:val="center"/>
          </w:tcPr>
          <w:p w14:paraId="1AAB43D5" w14:textId="47BE3A7E"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住宅建筑层数类别</w:t>
            </w:r>
          </w:p>
        </w:tc>
        <w:tc>
          <w:tcPr>
            <w:tcW w:w="993" w:type="dxa"/>
            <w:vAlign w:val="center"/>
          </w:tcPr>
          <w:p w14:paraId="79F90AE1" w14:textId="4FF0290D"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住宅用地容积率</w:t>
            </w:r>
          </w:p>
        </w:tc>
        <w:tc>
          <w:tcPr>
            <w:tcW w:w="1134" w:type="dxa"/>
            <w:vAlign w:val="center"/>
          </w:tcPr>
          <w:p w14:paraId="2774E7B0" w14:textId="320A146C"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建筑密度最大值（</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w:t>
            </w:r>
          </w:p>
        </w:tc>
        <w:tc>
          <w:tcPr>
            <w:tcW w:w="850" w:type="dxa"/>
            <w:vAlign w:val="center"/>
          </w:tcPr>
          <w:p w14:paraId="6BB665C7" w14:textId="2A4FBD38"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绿地率最小值（</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w:t>
            </w:r>
          </w:p>
        </w:tc>
        <w:tc>
          <w:tcPr>
            <w:tcW w:w="1418" w:type="dxa"/>
            <w:vAlign w:val="center"/>
          </w:tcPr>
          <w:p w14:paraId="3479AFB3" w14:textId="41B4531E"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住宅建筑高度控制最大值（</w:t>
            </w:r>
            <w:r w:rsidRPr="00247601">
              <w:rPr>
                <w:rFonts w:ascii="Times New Roman" w:eastAsia="宋体" w:hAnsi="Times New Roman" w:cs="Times New Roman"/>
                <w:color w:val="000000" w:themeColor="text1"/>
                <w:szCs w:val="21"/>
              </w:rPr>
              <w:t>m</w:t>
            </w:r>
            <w:r w:rsidRPr="00247601">
              <w:rPr>
                <w:rFonts w:ascii="Times New Roman" w:eastAsia="宋体" w:hAnsi="Times New Roman" w:cs="Times New Roman"/>
                <w:color w:val="000000" w:themeColor="text1"/>
                <w:szCs w:val="21"/>
              </w:rPr>
              <w:t>）</w:t>
            </w:r>
          </w:p>
        </w:tc>
        <w:tc>
          <w:tcPr>
            <w:tcW w:w="1437" w:type="dxa"/>
            <w:vAlign w:val="center"/>
          </w:tcPr>
          <w:p w14:paraId="74AF5268" w14:textId="3DE578EB"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人均住宅用地面积（</w:t>
            </w:r>
            <w:r w:rsidRPr="00247601">
              <w:rPr>
                <w:rFonts w:ascii="Times New Roman" w:eastAsia="宋体" w:hAnsi="Times New Roman" w:cs="Times New Roman"/>
                <w:color w:val="000000" w:themeColor="text1"/>
                <w:szCs w:val="21"/>
              </w:rPr>
              <w:t>m</w:t>
            </w:r>
            <w:r w:rsidRPr="00247601">
              <w:rPr>
                <w:rFonts w:ascii="Times New Roman" w:eastAsia="宋体" w:hAnsi="Times New Roman" w:cs="Times New Roman"/>
                <w:color w:val="000000" w:themeColor="text1"/>
                <w:szCs w:val="21"/>
                <w:vertAlign w:val="superscript"/>
              </w:rPr>
              <w:t>2</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人）</w:t>
            </w:r>
          </w:p>
        </w:tc>
      </w:tr>
      <w:tr w:rsidR="00CE5EAD" w:rsidRPr="00247601" w14:paraId="60531E01" w14:textId="77777777" w:rsidTr="003E763C">
        <w:trPr>
          <w:trHeight w:val="50"/>
          <w:jc w:val="center"/>
        </w:trPr>
        <w:tc>
          <w:tcPr>
            <w:tcW w:w="993" w:type="dxa"/>
            <w:vMerge w:val="restart"/>
            <w:vAlign w:val="center"/>
          </w:tcPr>
          <w:p w14:paraId="6CE723AC"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VII</w:t>
            </w:r>
          </w:p>
        </w:tc>
        <w:tc>
          <w:tcPr>
            <w:tcW w:w="1984" w:type="dxa"/>
            <w:vAlign w:val="center"/>
          </w:tcPr>
          <w:p w14:paraId="7A506F3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低层（</w:t>
            </w:r>
            <w:r w:rsidRPr="00247601">
              <w:rPr>
                <w:rFonts w:ascii="Times New Roman" w:eastAsia="宋体" w:hAnsi="Times New Roman" w:cs="Times New Roman"/>
                <w:color w:val="000000" w:themeColor="text1"/>
                <w:szCs w:val="21"/>
              </w:rPr>
              <w:t>1-3</w:t>
            </w:r>
            <w:r w:rsidRPr="00247601">
              <w:rPr>
                <w:rFonts w:ascii="Times New Roman" w:eastAsia="宋体" w:hAnsi="Times New Roman" w:cs="Times New Roman"/>
                <w:color w:val="000000" w:themeColor="text1"/>
                <w:szCs w:val="21"/>
              </w:rPr>
              <w:t>层）</w:t>
            </w:r>
          </w:p>
        </w:tc>
        <w:tc>
          <w:tcPr>
            <w:tcW w:w="993" w:type="dxa"/>
            <w:vAlign w:val="center"/>
          </w:tcPr>
          <w:p w14:paraId="7AC7D3B7"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1.0</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1.1</w:t>
            </w:r>
          </w:p>
        </w:tc>
        <w:tc>
          <w:tcPr>
            <w:tcW w:w="1134" w:type="dxa"/>
            <w:vAlign w:val="center"/>
          </w:tcPr>
          <w:p w14:paraId="5F1216F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42</w:t>
            </w:r>
          </w:p>
        </w:tc>
        <w:tc>
          <w:tcPr>
            <w:tcW w:w="850" w:type="dxa"/>
            <w:vAlign w:val="center"/>
          </w:tcPr>
          <w:p w14:paraId="54086CA1"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25</w:t>
            </w:r>
          </w:p>
        </w:tc>
        <w:tc>
          <w:tcPr>
            <w:tcW w:w="1418" w:type="dxa"/>
            <w:vAlign w:val="center"/>
          </w:tcPr>
          <w:p w14:paraId="623C475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11</w:t>
            </w:r>
          </w:p>
        </w:tc>
        <w:tc>
          <w:tcPr>
            <w:tcW w:w="1437" w:type="dxa"/>
            <w:vAlign w:val="center"/>
          </w:tcPr>
          <w:p w14:paraId="3D8988D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32</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36</w:t>
            </w:r>
          </w:p>
        </w:tc>
      </w:tr>
      <w:tr w:rsidR="00CE5EAD" w:rsidRPr="00247601" w14:paraId="64FACBCA" w14:textId="77777777" w:rsidTr="003E763C">
        <w:trPr>
          <w:trHeight w:val="48"/>
          <w:jc w:val="center"/>
        </w:trPr>
        <w:tc>
          <w:tcPr>
            <w:tcW w:w="993" w:type="dxa"/>
            <w:vMerge/>
            <w:vAlign w:val="center"/>
          </w:tcPr>
          <w:p w14:paraId="6FB30944" w14:textId="77777777" w:rsidR="00CE5EAD" w:rsidRPr="00247601" w:rsidRDefault="00CE5EAD" w:rsidP="00247601">
            <w:pPr>
              <w:keepNext/>
              <w:keepLines/>
              <w:spacing w:before="340" w:after="330" w:line="300" w:lineRule="auto"/>
              <w:jc w:val="center"/>
              <w:outlineLvl w:val="0"/>
              <w:rPr>
                <w:rFonts w:ascii="Times New Roman" w:eastAsia="宋体" w:hAnsi="Times New Roman" w:cs="Times New Roman"/>
                <w:color w:val="000000" w:themeColor="text1"/>
                <w:szCs w:val="21"/>
              </w:rPr>
            </w:pPr>
          </w:p>
        </w:tc>
        <w:tc>
          <w:tcPr>
            <w:tcW w:w="1984" w:type="dxa"/>
            <w:vAlign w:val="center"/>
          </w:tcPr>
          <w:p w14:paraId="42776E0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4-6</w:t>
            </w:r>
            <w:r w:rsidRPr="00247601">
              <w:rPr>
                <w:rFonts w:ascii="Times New Roman" w:eastAsia="宋体" w:hAnsi="Times New Roman" w:cs="Times New Roman"/>
                <w:color w:val="000000" w:themeColor="text1"/>
                <w:szCs w:val="21"/>
              </w:rPr>
              <w:t>层）</w:t>
            </w:r>
          </w:p>
        </w:tc>
        <w:tc>
          <w:tcPr>
            <w:tcW w:w="993" w:type="dxa"/>
            <w:vAlign w:val="center"/>
          </w:tcPr>
          <w:p w14:paraId="7AC544AE"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1.4</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1.5</w:t>
            </w:r>
          </w:p>
        </w:tc>
        <w:tc>
          <w:tcPr>
            <w:tcW w:w="1134" w:type="dxa"/>
            <w:vAlign w:val="center"/>
          </w:tcPr>
          <w:p w14:paraId="7CE8B940"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32</w:t>
            </w:r>
          </w:p>
        </w:tc>
        <w:tc>
          <w:tcPr>
            <w:tcW w:w="850" w:type="dxa"/>
            <w:vAlign w:val="center"/>
          </w:tcPr>
          <w:p w14:paraId="0717B7C7"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28</w:t>
            </w:r>
          </w:p>
        </w:tc>
        <w:tc>
          <w:tcPr>
            <w:tcW w:w="1418" w:type="dxa"/>
            <w:vAlign w:val="center"/>
          </w:tcPr>
          <w:p w14:paraId="33F1F39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1437" w:type="dxa"/>
            <w:vAlign w:val="center"/>
          </w:tcPr>
          <w:p w14:paraId="641A6DF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24</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26</w:t>
            </w:r>
          </w:p>
        </w:tc>
      </w:tr>
      <w:tr w:rsidR="00CE5EAD" w:rsidRPr="00247601" w14:paraId="3997B9C3" w14:textId="77777777" w:rsidTr="003E763C">
        <w:trPr>
          <w:trHeight w:val="50"/>
          <w:jc w:val="center"/>
        </w:trPr>
        <w:tc>
          <w:tcPr>
            <w:tcW w:w="993" w:type="dxa"/>
            <w:vMerge w:val="restart"/>
            <w:vAlign w:val="center"/>
          </w:tcPr>
          <w:p w14:paraId="046903C4"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Ⅱ</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Ⅵ</w:t>
            </w:r>
          </w:p>
        </w:tc>
        <w:tc>
          <w:tcPr>
            <w:tcW w:w="1984" w:type="dxa"/>
            <w:vAlign w:val="center"/>
          </w:tcPr>
          <w:p w14:paraId="4BC2219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低层（</w:t>
            </w:r>
            <w:r w:rsidRPr="00247601">
              <w:rPr>
                <w:rFonts w:ascii="Times New Roman" w:eastAsia="宋体" w:hAnsi="Times New Roman" w:cs="Times New Roman"/>
                <w:color w:val="000000" w:themeColor="text1"/>
                <w:szCs w:val="21"/>
              </w:rPr>
              <w:t>1-3</w:t>
            </w:r>
            <w:r w:rsidRPr="00247601">
              <w:rPr>
                <w:rFonts w:ascii="Times New Roman" w:eastAsia="宋体" w:hAnsi="Times New Roman" w:cs="Times New Roman"/>
                <w:color w:val="000000" w:themeColor="text1"/>
                <w:szCs w:val="21"/>
              </w:rPr>
              <w:t>层）</w:t>
            </w:r>
          </w:p>
        </w:tc>
        <w:tc>
          <w:tcPr>
            <w:tcW w:w="993" w:type="dxa"/>
            <w:vAlign w:val="center"/>
          </w:tcPr>
          <w:p w14:paraId="718F57D9"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1.1</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1.2</w:t>
            </w:r>
          </w:p>
        </w:tc>
        <w:tc>
          <w:tcPr>
            <w:tcW w:w="1134" w:type="dxa"/>
            <w:vAlign w:val="center"/>
          </w:tcPr>
          <w:p w14:paraId="232A104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47</w:t>
            </w:r>
          </w:p>
        </w:tc>
        <w:tc>
          <w:tcPr>
            <w:tcW w:w="850" w:type="dxa"/>
            <w:vAlign w:val="center"/>
          </w:tcPr>
          <w:p w14:paraId="1FC0262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23</w:t>
            </w:r>
          </w:p>
        </w:tc>
        <w:tc>
          <w:tcPr>
            <w:tcW w:w="1418" w:type="dxa"/>
            <w:vAlign w:val="center"/>
          </w:tcPr>
          <w:p w14:paraId="29855BC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11</w:t>
            </w:r>
          </w:p>
        </w:tc>
        <w:tc>
          <w:tcPr>
            <w:tcW w:w="1437" w:type="dxa"/>
            <w:vAlign w:val="center"/>
          </w:tcPr>
          <w:p w14:paraId="7C1E831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30</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32</w:t>
            </w:r>
          </w:p>
        </w:tc>
      </w:tr>
      <w:tr w:rsidR="00CE5EAD" w:rsidRPr="00247601" w14:paraId="58050079" w14:textId="77777777" w:rsidTr="003E763C">
        <w:trPr>
          <w:trHeight w:val="48"/>
          <w:jc w:val="center"/>
        </w:trPr>
        <w:tc>
          <w:tcPr>
            <w:tcW w:w="993" w:type="dxa"/>
            <w:vMerge/>
            <w:vAlign w:val="center"/>
          </w:tcPr>
          <w:p w14:paraId="0CBE2E82" w14:textId="77777777" w:rsidR="00CE5EAD" w:rsidRPr="00247601" w:rsidRDefault="00CE5EAD" w:rsidP="00247601">
            <w:pPr>
              <w:keepNext/>
              <w:keepLines/>
              <w:spacing w:before="340" w:after="330" w:line="300" w:lineRule="auto"/>
              <w:jc w:val="center"/>
              <w:outlineLvl w:val="0"/>
              <w:rPr>
                <w:rFonts w:ascii="Times New Roman" w:eastAsia="宋体" w:hAnsi="Times New Roman" w:cs="Times New Roman"/>
                <w:color w:val="000000" w:themeColor="text1"/>
                <w:szCs w:val="21"/>
              </w:rPr>
            </w:pPr>
          </w:p>
        </w:tc>
        <w:tc>
          <w:tcPr>
            <w:tcW w:w="1984" w:type="dxa"/>
            <w:vAlign w:val="center"/>
          </w:tcPr>
          <w:p w14:paraId="770ADB5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4-6</w:t>
            </w:r>
            <w:r w:rsidRPr="00247601">
              <w:rPr>
                <w:rFonts w:ascii="Times New Roman" w:eastAsia="宋体" w:hAnsi="Times New Roman" w:cs="Times New Roman"/>
                <w:color w:val="000000" w:themeColor="text1"/>
                <w:szCs w:val="21"/>
              </w:rPr>
              <w:t>层）</w:t>
            </w:r>
          </w:p>
        </w:tc>
        <w:tc>
          <w:tcPr>
            <w:tcW w:w="993" w:type="dxa"/>
            <w:vAlign w:val="center"/>
          </w:tcPr>
          <w:p w14:paraId="768D4F3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1.5</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1.7</w:t>
            </w:r>
          </w:p>
        </w:tc>
        <w:tc>
          <w:tcPr>
            <w:tcW w:w="1134" w:type="dxa"/>
            <w:vAlign w:val="center"/>
          </w:tcPr>
          <w:p w14:paraId="26254DF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38</w:t>
            </w:r>
          </w:p>
        </w:tc>
        <w:tc>
          <w:tcPr>
            <w:tcW w:w="850" w:type="dxa"/>
            <w:vAlign w:val="center"/>
          </w:tcPr>
          <w:p w14:paraId="002C09B8"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28</w:t>
            </w:r>
          </w:p>
        </w:tc>
        <w:tc>
          <w:tcPr>
            <w:tcW w:w="1418" w:type="dxa"/>
            <w:vAlign w:val="center"/>
          </w:tcPr>
          <w:p w14:paraId="347D924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1437" w:type="dxa"/>
            <w:vAlign w:val="center"/>
          </w:tcPr>
          <w:p w14:paraId="5061EE6F"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21</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24</w:t>
            </w:r>
          </w:p>
        </w:tc>
      </w:tr>
      <w:tr w:rsidR="00CE5EAD" w:rsidRPr="00247601" w14:paraId="6FFC94A0" w14:textId="77777777" w:rsidTr="003E763C">
        <w:trPr>
          <w:trHeight w:val="50"/>
          <w:jc w:val="center"/>
        </w:trPr>
        <w:tc>
          <w:tcPr>
            <w:tcW w:w="993" w:type="dxa"/>
            <w:vMerge w:val="restart"/>
            <w:vAlign w:val="center"/>
          </w:tcPr>
          <w:p w14:paraId="52F00E3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Ⅲ</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Ⅳ</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Ⅴ</w:t>
            </w:r>
          </w:p>
        </w:tc>
        <w:tc>
          <w:tcPr>
            <w:tcW w:w="1984" w:type="dxa"/>
            <w:vAlign w:val="center"/>
          </w:tcPr>
          <w:p w14:paraId="5E5EB2F7"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低层（</w:t>
            </w:r>
            <w:r w:rsidRPr="00247601">
              <w:rPr>
                <w:rFonts w:ascii="Times New Roman" w:eastAsia="宋体" w:hAnsi="Times New Roman" w:cs="Times New Roman"/>
                <w:color w:val="000000" w:themeColor="text1"/>
                <w:szCs w:val="21"/>
              </w:rPr>
              <w:t>1-3</w:t>
            </w:r>
            <w:r w:rsidRPr="00247601">
              <w:rPr>
                <w:rFonts w:ascii="Times New Roman" w:eastAsia="宋体" w:hAnsi="Times New Roman" w:cs="Times New Roman"/>
                <w:color w:val="000000" w:themeColor="text1"/>
                <w:szCs w:val="21"/>
              </w:rPr>
              <w:t>层）</w:t>
            </w:r>
          </w:p>
        </w:tc>
        <w:tc>
          <w:tcPr>
            <w:tcW w:w="993" w:type="dxa"/>
            <w:vAlign w:val="center"/>
          </w:tcPr>
          <w:p w14:paraId="72049D2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1.2</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1.3</w:t>
            </w:r>
          </w:p>
        </w:tc>
        <w:tc>
          <w:tcPr>
            <w:tcW w:w="1134" w:type="dxa"/>
            <w:vAlign w:val="center"/>
          </w:tcPr>
          <w:p w14:paraId="360D9877"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50</w:t>
            </w:r>
          </w:p>
        </w:tc>
        <w:tc>
          <w:tcPr>
            <w:tcW w:w="850" w:type="dxa"/>
            <w:vAlign w:val="center"/>
          </w:tcPr>
          <w:p w14:paraId="429EE92B"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1418" w:type="dxa"/>
            <w:vAlign w:val="center"/>
          </w:tcPr>
          <w:p w14:paraId="6563EB96"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11</w:t>
            </w:r>
          </w:p>
        </w:tc>
        <w:tc>
          <w:tcPr>
            <w:tcW w:w="1437" w:type="dxa"/>
            <w:vAlign w:val="center"/>
          </w:tcPr>
          <w:p w14:paraId="4551D8F2"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27</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30</w:t>
            </w:r>
          </w:p>
        </w:tc>
      </w:tr>
      <w:tr w:rsidR="00CE5EAD" w:rsidRPr="00247601" w14:paraId="76FC13FD" w14:textId="77777777" w:rsidTr="003E763C">
        <w:trPr>
          <w:trHeight w:val="48"/>
          <w:jc w:val="center"/>
        </w:trPr>
        <w:tc>
          <w:tcPr>
            <w:tcW w:w="993" w:type="dxa"/>
            <w:vMerge/>
            <w:vAlign w:val="center"/>
          </w:tcPr>
          <w:p w14:paraId="47DEC0BA" w14:textId="77777777" w:rsidR="00CE5EAD" w:rsidRPr="00247601" w:rsidRDefault="00CE5EAD" w:rsidP="00247601">
            <w:pPr>
              <w:keepNext/>
              <w:keepLines/>
              <w:spacing w:before="340" w:after="330" w:line="300" w:lineRule="auto"/>
              <w:jc w:val="center"/>
              <w:outlineLvl w:val="0"/>
              <w:rPr>
                <w:rFonts w:ascii="Times New Roman" w:eastAsia="宋体" w:hAnsi="Times New Roman" w:cs="Times New Roman"/>
                <w:color w:val="000000" w:themeColor="text1"/>
                <w:szCs w:val="21"/>
              </w:rPr>
            </w:pPr>
          </w:p>
        </w:tc>
        <w:tc>
          <w:tcPr>
            <w:tcW w:w="1984" w:type="dxa"/>
            <w:vAlign w:val="center"/>
          </w:tcPr>
          <w:p w14:paraId="47946A20"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多层</w:t>
            </w:r>
            <w:r w:rsidRPr="00247601">
              <w:rPr>
                <w:rFonts w:ascii="Times New Roman" w:eastAsia="宋体" w:hAnsi="Times New Roman" w:cs="Times New Roman"/>
                <w:color w:val="000000" w:themeColor="text1"/>
                <w:szCs w:val="21"/>
              </w:rPr>
              <w:t>I</w:t>
            </w:r>
            <w:r w:rsidRPr="00247601">
              <w:rPr>
                <w:rFonts w:ascii="Times New Roman" w:eastAsia="宋体" w:hAnsi="Times New Roman" w:cs="Times New Roman"/>
                <w:color w:val="000000" w:themeColor="text1"/>
                <w:szCs w:val="21"/>
              </w:rPr>
              <w:t>类（</w:t>
            </w:r>
            <w:r w:rsidRPr="00247601">
              <w:rPr>
                <w:rFonts w:ascii="Times New Roman" w:eastAsia="宋体" w:hAnsi="Times New Roman" w:cs="Times New Roman"/>
                <w:color w:val="000000" w:themeColor="text1"/>
                <w:szCs w:val="21"/>
              </w:rPr>
              <w:t>4-6</w:t>
            </w:r>
            <w:r w:rsidRPr="00247601">
              <w:rPr>
                <w:rFonts w:ascii="Times New Roman" w:eastAsia="宋体" w:hAnsi="Times New Roman" w:cs="Times New Roman"/>
                <w:color w:val="000000" w:themeColor="text1"/>
                <w:szCs w:val="21"/>
              </w:rPr>
              <w:t>层）</w:t>
            </w:r>
          </w:p>
        </w:tc>
        <w:tc>
          <w:tcPr>
            <w:tcW w:w="993" w:type="dxa"/>
            <w:vAlign w:val="center"/>
          </w:tcPr>
          <w:p w14:paraId="23B81D33"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1.6</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1.8</w:t>
            </w:r>
          </w:p>
        </w:tc>
        <w:tc>
          <w:tcPr>
            <w:tcW w:w="1134" w:type="dxa"/>
            <w:vAlign w:val="center"/>
          </w:tcPr>
          <w:p w14:paraId="6945039E"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42</w:t>
            </w:r>
          </w:p>
        </w:tc>
        <w:tc>
          <w:tcPr>
            <w:tcW w:w="850" w:type="dxa"/>
            <w:vAlign w:val="center"/>
          </w:tcPr>
          <w:p w14:paraId="17A8B94A"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25</w:t>
            </w:r>
          </w:p>
        </w:tc>
        <w:tc>
          <w:tcPr>
            <w:tcW w:w="1418" w:type="dxa"/>
            <w:vAlign w:val="center"/>
          </w:tcPr>
          <w:p w14:paraId="3ED90D25"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p>
        </w:tc>
        <w:tc>
          <w:tcPr>
            <w:tcW w:w="1437" w:type="dxa"/>
            <w:vAlign w:val="center"/>
          </w:tcPr>
          <w:p w14:paraId="27DA264D" w14:textId="77777777" w:rsidR="00CE5EAD" w:rsidRPr="00247601" w:rsidRDefault="00CE5EAD"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20</w:t>
            </w:r>
            <w:r w:rsidRPr="00247601">
              <w:rPr>
                <w:rFonts w:ascii="Times New Roman" w:eastAsia="宋体" w:hAnsi="Times New Roman" w:cs="Times New Roman"/>
                <w:color w:val="000000" w:themeColor="text1"/>
                <w:szCs w:val="21"/>
              </w:rPr>
              <w:t>～</w:t>
            </w:r>
            <w:r w:rsidRPr="00247601">
              <w:rPr>
                <w:rFonts w:ascii="Times New Roman" w:eastAsia="宋体" w:hAnsi="Times New Roman" w:cs="Times New Roman"/>
                <w:color w:val="000000" w:themeColor="text1"/>
                <w:szCs w:val="21"/>
              </w:rPr>
              <w:t>22</w:t>
            </w:r>
          </w:p>
        </w:tc>
      </w:tr>
    </w:tbl>
    <w:p w14:paraId="3F97BDB5" w14:textId="3FEC1B45" w:rsidR="00CE5EAD" w:rsidRPr="00247601" w:rsidRDefault="00CE5EAD" w:rsidP="00247601">
      <w:pPr>
        <w:spacing w:beforeLines="50" w:before="156"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3.1.2 </w:t>
      </w:r>
      <w:r w:rsidRPr="00247601">
        <w:rPr>
          <w:rFonts w:ascii="Times New Roman" w:eastAsia="宋体" w:hAnsi="Times New Roman" w:cs="Times New Roman"/>
          <w:color w:val="000000" w:themeColor="text1"/>
          <w:sz w:val="24"/>
          <w:szCs w:val="24"/>
        </w:rPr>
        <w:t>城镇住宅建筑的间距应符合表</w:t>
      </w:r>
      <w:r w:rsidRPr="00247601">
        <w:rPr>
          <w:rFonts w:ascii="Times New Roman" w:eastAsia="宋体" w:hAnsi="Times New Roman" w:cs="Times New Roman"/>
          <w:color w:val="000000" w:themeColor="text1"/>
          <w:sz w:val="24"/>
          <w:szCs w:val="24"/>
        </w:rPr>
        <w:t>3.1.2</w:t>
      </w:r>
      <w:r w:rsidRPr="00247601">
        <w:rPr>
          <w:rFonts w:ascii="Times New Roman" w:eastAsia="宋体" w:hAnsi="Times New Roman" w:cs="Times New Roman"/>
          <w:color w:val="000000" w:themeColor="text1"/>
          <w:sz w:val="24"/>
          <w:szCs w:val="24"/>
        </w:rPr>
        <w:t>对住宅建筑日照标准的规定；对于特定情况，尚应符合下列规定：</w:t>
      </w:r>
    </w:p>
    <w:p w14:paraId="3B5598B4" w14:textId="2887FFB5" w:rsidR="00CE5EAD" w:rsidRPr="00247601" w:rsidRDefault="00CE5EAD" w:rsidP="00247601">
      <w:pPr>
        <w:spacing w:line="300" w:lineRule="auto"/>
        <w:ind w:firstLineChars="200" w:firstLine="482"/>
        <w:rPr>
          <w:rFonts w:ascii="Times New Roman" w:eastAsia="宋体" w:hAnsi="Times New Roman" w:cs="Times New Roman"/>
          <w:b/>
          <w:color w:val="000000" w:themeColor="text1"/>
          <w:sz w:val="24"/>
        </w:rPr>
      </w:pPr>
      <w:r w:rsidRPr="00247601">
        <w:rPr>
          <w:rFonts w:ascii="Times New Roman" w:eastAsia="宋体" w:hAnsi="Times New Roman" w:cs="Times New Roman"/>
          <w:b/>
          <w:color w:val="000000" w:themeColor="text1"/>
          <w:sz w:val="24"/>
        </w:rPr>
        <w:t xml:space="preserve">1 </w:t>
      </w:r>
      <w:r w:rsidRPr="00247601">
        <w:rPr>
          <w:rFonts w:ascii="Times New Roman" w:eastAsia="宋体" w:hAnsi="Times New Roman" w:cs="Times New Roman"/>
          <w:color w:val="000000" w:themeColor="text1"/>
          <w:sz w:val="24"/>
        </w:rPr>
        <w:t>在原设计建筑外增加任何设施不应使相邻住宅原有日照标准降低，但</w:t>
      </w:r>
      <w:proofErr w:type="gramStart"/>
      <w:r w:rsidRPr="00247601">
        <w:rPr>
          <w:rFonts w:ascii="Times New Roman" w:eastAsia="宋体" w:hAnsi="Times New Roman" w:cs="Times New Roman"/>
          <w:color w:val="000000" w:themeColor="text1"/>
          <w:sz w:val="24"/>
        </w:rPr>
        <w:t>既有住宅</w:t>
      </w:r>
      <w:proofErr w:type="gramEnd"/>
      <w:r w:rsidRPr="00247601">
        <w:rPr>
          <w:rFonts w:ascii="Times New Roman" w:eastAsia="宋体" w:hAnsi="Times New Roman" w:cs="Times New Roman"/>
          <w:color w:val="000000" w:themeColor="text1"/>
          <w:sz w:val="24"/>
        </w:rPr>
        <w:t>建筑进行无障碍改造</w:t>
      </w:r>
      <w:r w:rsidR="006C7BAF" w:rsidRPr="00247601">
        <w:rPr>
          <w:rFonts w:ascii="Times New Roman" w:eastAsia="宋体" w:hAnsi="Times New Roman" w:cs="Times New Roman"/>
          <w:color w:val="000000" w:themeColor="text1"/>
          <w:sz w:val="24"/>
        </w:rPr>
        <w:t>、</w:t>
      </w:r>
      <w:r w:rsidRPr="00247601">
        <w:rPr>
          <w:rFonts w:ascii="Times New Roman" w:eastAsia="宋体" w:hAnsi="Times New Roman" w:cs="Times New Roman"/>
          <w:color w:val="000000" w:themeColor="text1"/>
          <w:sz w:val="24"/>
        </w:rPr>
        <w:t>加装电梯除外</w:t>
      </w:r>
      <w:r w:rsidRPr="00247601">
        <w:rPr>
          <w:rFonts w:ascii="Times New Roman" w:eastAsia="宋体" w:hAnsi="Times New Roman" w:cs="Times New Roman"/>
          <w:color w:val="000000" w:themeColor="text1"/>
          <w:sz w:val="24"/>
          <w:szCs w:val="24"/>
        </w:rPr>
        <w:t>；</w:t>
      </w:r>
    </w:p>
    <w:p w14:paraId="5DD003F6" w14:textId="34DEE60C"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rPr>
      </w:pPr>
      <w:r w:rsidRPr="00247601">
        <w:rPr>
          <w:rFonts w:ascii="Times New Roman" w:eastAsia="宋体" w:hAnsi="Times New Roman" w:cs="Times New Roman"/>
          <w:b/>
          <w:color w:val="000000" w:themeColor="text1"/>
          <w:sz w:val="24"/>
        </w:rPr>
        <w:t xml:space="preserve">2 </w:t>
      </w:r>
      <w:r w:rsidRPr="00247601">
        <w:rPr>
          <w:rFonts w:ascii="Times New Roman" w:eastAsia="宋体" w:hAnsi="Times New Roman" w:cs="Times New Roman"/>
          <w:color w:val="000000" w:themeColor="text1"/>
          <w:sz w:val="24"/>
        </w:rPr>
        <w:t>旧区改建项目内，新建住宅建筑日照标准不应低于大寒日日照</w:t>
      </w:r>
      <w:r w:rsidR="00931F13" w:rsidRPr="00247601">
        <w:rPr>
          <w:rFonts w:ascii="Times New Roman" w:eastAsia="宋体" w:hAnsi="Times New Roman" w:cs="Times New Roman"/>
          <w:color w:val="000000" w:themeColor="text1"/>
          <w:sz w:val="24"/>
        </w:rPr>
        <w:t>时数</w:t>
      </w:r>
      <w:r w:rsidRPr="00247601">
        <w:rPr>
          <w:rFonts w:ascii="Times New Roman" w:eastAsia="宋体" w:hAnsi="Times New Roman" w:cs="Times New Roman"/>
          <w:color w:val="000000" w:themeColor="text1"/>
          <w:sz w:val="24"/>
        </w:rPr>
        <w:t>1h</w:t>
      </w:r>
      <w:r w:rsidRPr="00247601">
        <w:rPr>
          <w:rFonts w:ascii="Times New Roman" w:eastAsia="宋体" w:hAnsi="Times New Roman" w:cs="Times New Roman"/>
          <w:color w:val="000000" w:themeColor="text1"/>
          <w:sz w:val="24"/>
        </w:rPr>
        <w:t>，且不应降低周边住宅、幼儿园等既有建筑的日照标准；当周边既有建筑原本不满足相关日照标准时，不应再降低其原有的日照水平。</w:t>
      </w:r>
    </w:p>
    <w:p w14:paraId="1034D4A7" w14:textId="5FDEF185" w:rsidR="00CE5EAD" w:rsidRPr="00247601" w:rsidRDefault="00CE5EAD" w:rsidP="00247601">
      <w:pPr>
        <w:spacing w:beforeLines="50" w:before="156" w:line="300" w:lineRule="auto"/>
        <w:jc w:val="center"/>
        <w:rPr>
          <w:rFonts w:ascii="Times New Roman" w:eastAsia="宋体" w:hAnsi="Times New Roman" w:cs="Times New Roman"/>
          <w:b/>
          <w:bCs/>
          <w:color w:val="000000" w:themeColor="text1"/>
          <w:szCs w:val="21"/>
        </w:rPr>
      </w:pPr>
      <w:r w:rsidRPr="00247601">
        <w:rPr>
          <w:rFonts w:ascii="Times New Roman" w:eastAsia="宋体" w:hAnsi="Times New Roman" w:cs="Times New Roman"/>
          <w:b/>
          <w:bCs/>
          <w:color w:val="000000" w:themeColor="text1"/>
          <w:szCs w:val="21"/>
        </w:rPr>
        <w:t>表</w:t>
      </w:r>
      <w:r w:rsidRPr="00247601">
        <w:rPr>
          <w:rFonts w:ascii="Times New Roman" w:eastAsia="宋体" w:hAnsi="Times New Roman" w:cs="Times New Roman"/>
          <w:b/>
          <w:bCs/>
          <w:color w:val="000000" w:themeColor="text1"/>
          <w:szCs w:val="21"/>
        </w:rPr>
        <w:t xml:space="preserve">3.1.2 </w:t>
      </w:r>
      <w:r w:rsidRPr="00247601">
        <w:rPr>
          <w:rFonts w:ascii="Times New Roman" w:eastAsia="宋体" w:hAnsi="Times New Roman" w:cs="Times New Roman"/>
          <w:b/>
          <w:bCs/>
          <w:color w:val="000000" w:themeColor="text1"/>
          <w:szCs w:val="21"/>
        </w:rPr>
        <w:t>住宅建筑日照标准</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275"/>
        <w:gridCol w:w="1134"/>
        <w:gridCol w:w="1134"/>
        <w:gridCol w:w="1560"/>
      </w:tblGrid>
      <w:tr w:rsidR="00CE5EAD" w:rsidRPr="00247601" w14:paraId="151401D8" w14:textId="77777777" w:rsidTr="00EA075B">
        <w:trPr>
          <w:cantSplit/>
          <w:trHeight w:val="429"/>
        </w:trPr>
        <w:tc>
          <w:tcPr>
            <w:tcW w:w="2127" w:type="dxa"/>
            <w:tcBorders>
              <w:top w:val="single" w:sz="4" w:space="0" w:color="auto"/>
              <w:left w:val="single" w:sz="4" w:space="0" w:color="auto"/>
              <w:bottom w:val="single" w:sz="4" w:space="0" w:color="auto"/>
              <w:right w:val="single" w:sz="4" w:space="0" w:color="auto"/>
            </w:tcBorders>
            <w:vAlign w:val="center"/>
          </w:tcPr>
          <w:p w14:paraId="55CECDCD"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建筑气候区划</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9BA2815"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Ⅰ</w:t>
            </w:r>
            <w:r w:rsidRPr="00247601">
              <w:rPr>
                <w:rFonts w:ascii="Times New Roman" w:eastAsia="宋体" w:hAnsi="Times New Roman" w:cs="Times New Roman"/>
                <w:bCs/>
                <w:color w:val="000000" w:themeColor="text1"/>
                <w:szCs w:val="21"/>
              </w:rPr>
              <w:t>、</w:t>
            </w:r>
            <w:r w:rsidRPr="00247601">
              <w:rPr>
                <w:rFonts w:ascii="Times New Roman" w:eastAsia="宋体" w:hAnsi="Times New Roman" w:cs="Times New Roman"/>
                <w:bCs/>
                <w:color w:val="000000" w:themeColor="text1"/>
                <w:szCs w:val="21"/>
              </w:rPr>
              <w:t>Ⅱ</w:t>
            </w:r>
            <w:r w:rsidRPr="00247601">
              <w:rPr>
                <w:rFonts w:ascii="Times New Roman" w:eastAsia="宋体" w:hAnsi="Times New Roman" w:cs="Times New Roman"/>
                <w:bCs/>
                <w:color w:val="000000" w:themeColor="text1"/>
                <w:szCs w:val="21"/>
              </w:rPr>
              <w:t>、</w:t>
            </w:r>
            <w:r w:rsidRPr="00247601">
              <w:rPr>
                <w:rFonts w:ascii="Times New Roman" w:eastAsia="宋体" w:hAnsi="Times New Roman" w:cs="Times New Roman"/>
                <w:bCs/>
                <w:color w:val="000000" w:themeColor="text1"/>
                <w:szCs w:val="21"/>
              </w:rPr>
              <w:t>Ⅲ</w:t>
            </w:r>
            <w:r w:rsidRPr="00247601">
              <w:rPr>
                <w:rFonts w:ascii="Times New Roman" w:eastAsia="宋体" w:hAnsi="Times New Roman" w:cs="Times New Roman"/>
                <w:bCs/>
                <w:color w:val="000000" w:themeColor="text1"/>
                <w:szCs w:val="21"/>
              </w:rPr>
              <w:t>、</w:t>
            </w:r>
            <w:r w:rsidRPr="00247601">
              <w:rPr>
                <w:rFonts w:ascii="Times New Roman" w:eastAsia="宋体" w:hAnsi="Times New Roman" w:cs="Times New Roman"/>
                <w:bCs/>
                <w:color w:val="000000" w:themeColor="text1"/>
                <w:szCs w:val="21"/>
              </w:rPr>
              <w:t>Ⅶ</w:t>
            </w:r>
            <w:r w:rsidRPr="00247601">
              <w:rPr>
                <w:rFonts w:ascii="Times New Roman" w:eastAsia="宋体" w:hAnsi="Times New Roman" w:cs="Times New Roman"/>
                <w:bCs/>
                <w:color w:val="000000" w:themeColor="text1"/>
                <w:szCs w:val="21"/>
              </w:rPr>
              <w:t>气候区</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A09C12"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Ⅳ</w:t>
            </w:r>
            <w:r w:rsidRPr="00247601">
              <w:rPr>
                <w:rFonts w:ascii="Times New Roman" w:eastAsia="宋体" w:hAnsi="Times New Roman" w:cs="Times New Roman"/>
                <w:bCs/>
                <w:color w:val="000000" w:themeColor="text1"/>
                <w:szCs w:val="21"/>
              </w:rPr>
              <w:t>气候区</w:t>
            </w:r>
          </w:p>
        </w:tc>
        <w:tc>
          <w:tcPr>
            <w:tcW w:w="1560" w:type="dxa"/>
            <w:tcBorders>
              <w:top w:val="single" w:sz="4" w:space="0" w:color="auto"/>
              <w:left w:val="single" w:sz="4" w:space="0" w:color="auto"/>
              <w:bottom w:val="single" w:sz="4" w:space="0" w:color="auto"/>
              <w:right w:val="single" w:sz="4" w:space="0" w:color="auto"/>
            </w:tcBorders>
            <w:vAlign w:val="center"/>
          </w:tcPr>
          <w:p w14:paraId="2D9054DA"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Ⅴ</w:t>
            </w:r>
            <w:r w:rsidRPr="00247601">
              <w:rPr>
                <w:rFonts w:ascii="Times New Roman" w:eastAsia="宋体" w:hAnsi="Times New Roman" w:cs="Times New Roman"/>
                <w:bCs/>
                <w:color w:val="000000" w:themeColor="text1"/>
                <w:szCs w:val="21"/>
              </w:rPr>
              <w:t>、</w:t>
            </w:r>
            <w:r w:rsidRPr="00247601">
              <w:rPr>
                <w:rFonts w:ascii="Times New Roman" w:eastAsia="宋体" w:hAnsi="Times New Roman" w:cs="Times New Roman"/>
                <w:bCs/>
                <w:color w:val="000000" w:themeColor="text1"/>
                <w:szCs w:val="21"/>
              </w:rPr>
              <w:t>Ⅵ</w:t>
            </w:r>
            <w:r w:rsidRPr="00247601">
              <w:rPr>
                <w:rFonts w:ascii="Times New Roman" w:eastAsia="宋体" w:hAnsi="Times New Roman" w:cs="Times New Roman"/>
                <w:bCs/>
                <w:color w:val="000000" w:themeColor="text1"/>
                <w:szCs w:val="21"/>
              </w:rPr>
              <w:t>气候区</w:t>
            </w:r>
          </w:p>
        </w:tc>
      </w:tr>
      <w:tr w:rsidR="00CE5EAD" w:rsidRPr="00247601" w14:paraId="2F8EDE7F" w14:textId="77777777" w:rsidTr="00EA075B">
        <w:trPr>
          <w:cantSplit/>
          <w:trHeight w:val="282"/>
        </w:trPr>
        <w:tc>
          <w:tcPr>
            <w:tcW w:w="2127" w:type="dxa"/>
            <w:tcBorders>
              <w:top w:val="single" w:sz="4" w:space="0" w:color="auto"/>
              <w:left w:val="single" w:sz="4" w:space="0" w:color="auto"/>
              <w:bottom w:val="single" w:sz="4" w:space="0" w:color="auto"/>
              <w:right w:val="single" w:sz="4" w:space="0" w:color="auto"/>
            </w:tcBorders>
            <w:vAlign w:val="center"/>
          </w:tcPr>
          <w:p w14:paraId="3B977C5B"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城区或镇区常住人口</w:t>
            </w:r>
          </w:p>
          <w:p w14:paraId="3D8A9470"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（万人）</w:t>
            </w:r>
          </w:p>
        </w:tc>
        <w:tc>
          <w:tcPr>
            <w:tcW w:w="1134" w:type="dxa"/>
            <w:tcBorders>
              <w:top w:val="single" w:sz="4" w:space="0" w:color="auto"/>
              <w:left w:val="single" w:sz="4" w:space="0" w:color="auto"/>
              <w:bottom w:val="single" w:sz="4" w:space="0" w:color="auto"/>
              <w:right w:val="single" w:sz="4" w:space="0" w:color="auto"/>
            </w:tcBorders>
            <w:vAlign w:val="center"/>
          </w:tcPr>
          <w:p w14:paraId="086D5D50"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≥50</w:t>
            </w:r>
          </w:p>
        </w:tc>
        <w:tc>
          <w:tcPr>
            <w:tcW w:w="1275" w:type="dxa"/>
            <w:tcBorders>
              <w:top w:val="single" w:sz="4" w:space="0" w:color="auto"/>
              <w:left w:val="single" w:sz="4" w:space="0" w:color="auto"/>
              <w:bottom w:val="single" w:sz="4" w:space="0" w:color="auto"/>
              <w:right w:val="single" w:sz="4" w:space="0" w:color="auto"/>
            </w:tcBorders>
            <w:vAlign w:val="center"/>
          </w:tcPr>
          <w:p w14:paraId="66A18A9F"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color w:val="000000" w:themeColor="text1"/>
                <w:kern w:val="0"/>
                <w:szCs w:val="21"/>
                <w:lang w:bidi="ar"/>
              </w:rPr>
              <w:t>＜</w:t>
            </w:r>
            <w:r w:rsidRPr="00247601">
              <w:rPr>
                <w:rFonts w:ascii="Times New Roman" w:eastAsia="宋体" w:hAnsi="Times New Roman" w:cs="Times New Roman"/>
                <w:color w:val="000000" w:themeColor="text1"/>
                <w:kern w:val="0"/>
                <w:szCs w:val="21"/>
                <w:lang w:bidi="ar"/>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E4FD751"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14:paraId="38042B4C"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color w:val="000000" w:themeColor="text1"/>
                <w:kern w:val="0"/>
                <w:szCs w:val="21"/>
                <w:lang w:bidi="ar"/>
              </w:rPr>
              <w:t>＜</w:t>
            </w:r>
            <w:r w:rsidRPr="00247601">
              <w:rPr>
                <w:rFonts w:ascii="Times New Roman" w:eastAsia="宋体" w:hAnsi="Times New Roman" w:cs="Times New Roman"/>
                <w:color w:val="000000" w:themeColor="text1"/>
                <w:kern w:val="0"/>
                <w:szCs w:val="21"/>
                <w:lang w:bidi="ar"/>
              </w:rPr>
              <w:t>50</w:t>
            </w:r>
          </w:p>
        </w:tc>
        <w:tc>
          <w:tcPr>
            <w:tcW w:w="1560" w:type="dxa"/>
            <w:tcBorders>
              <w:top w:val="single" w:sz="4" w:space="0" w:color="auto"/>
              <w:left w:val="single" w:sz="4" w:space="0" w:color="auto"/>
              <w:bottom w:val="single" w:sz="4" w:space="0" w:color="auto"/>
              <w:right w:val="single" w:sz="4" w:space="0" w:color="auto"/>
            </w:tcBorders>
            <w:vAlign w:val="center"/>
          </w:tcPr>
          <w:p w14:paraId="12FDD987"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无限定</w:t>
            </w:r>
          </w:p>
        </w:tc>
      </w:tr>
      <w:tr w:rsidR="00CE5EAD" w:rsidRPr="00247601" w14:paraId="61DB4E1E" w14:textId="77777777" w:rsidTr="00EA075B">
        <w:trPr>
          <w:trHeight w:val="70"/>
        </w:trPr>
        <w:tc>
          <w:tcPr>
            <w:tcW w:w="2127" w:type="dxa"/>
            <w:tcBorders>
              <w:top w:val="single" w:sz="4" w:space="0" w:color="auto"/>
              <w:left w:val="single" w:sz="4" w:space="0" w:color="auto"/>
              <w:bottom w:val="single" w:sz="4" w:space="0" w:color="auto"/>
              <w:right w:val="single" w:sz="4" w:space="0" w:color="auto"/>
            </w:tcBorders>
            <w:vAlign w:val="center"/>
          </w:tcPr>
          <w:p w14:paraId="16FA686F"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日照标准日</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F8529F1"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大寒日</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2A6BE31"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冬至日</w:t>
            </w:r>
          </w:p>
        </w:tc>
      </w:tr>
      <w:tr w:rsidR="00CE5EAD" w:rsidRPr="00247601" w14:paraId="3F794FD7" w14:textId="77777777" w:rsidTr="00EA075B">
        <w:trPr>
          <w:trHeight w:val="355"/>
        </w:trPr>
        <w:tc>
          <w:tcPr>
            <w:tcW w:w="2127" w:type="dxa"/>
            <w:tcBorders>
              <w:top w:val="single" w:sz="4" w:space="0" w:color="auto"/>
              <w:left w:val="single" w:sz="4" w:space="0" w:color="auto"/>
              <w:bottom w:val="single" w:sz="4" w:space="0" w:color="auto"/>
              <w:right w:val="single" w:sz="4" w:space="0" w:color="auto"/>
            </w:tcBorders>
            <w:vAlign w:val="center"/>
          </w:tcPr>
          <w:p w14:paraId="3550B974"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日照时数</w:t>
            </w:r>
            <w:r w:rsidRPr="00247601">
              <w:rPr>
                <w:rFonts w:ascii="Times New Roman" w:eastAsia="宋体" w:hAnsi="Times New Roman" w:cs="Times New Roman"/>
                <w:bCs/>
                <w:color w:val="000000" w:themeColor="text1"/>
                <w:szCs w:val="21"/>
              </w:rPr>
              <w:t>(h)</w:t>
            </w:r>
          </w:p>
        </w:tc>
        <w:tc>
          <w:tcPr>
            <w:tcW w:w="1134" w:type="dxa"/>
            <w:tcBorders>
              <w:top w:val="single" w:sz="4" w:space="0" w:color="auto"/>
              <w:left w:val="single" w:sz="4" w:space="0" w:color="auto"/>
              <w:bottom w:val="single" w:sz="4" w:space="0" w:color="auto"/>
              <w:right w:val="single" w:sz="4" w:space="0" w:color="auto"/>
            </w:tcBorders>
            <w:vAlign w:val="center"/>
          </w:tcPr>
          <w:p w14:paraId="74E767D6"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≥2</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C876EA1"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2AC1A4A"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≥1</w:t>
            </w:r>
          </w:p>
        </w:tc>
      </w:tr>
      <w:tr w:rsidR="00CE5EAD" w:rsidRPr="00247601" w14:paraId="135070DB" w14:textId="77777777" w:rsidTr="00EA075B">
        <w:trPr>
          <w:trHeight w:val="262"/>
        </w:trPr>
        <w:tc>
          <w:tcPr>
            <w:tcW w:w="2127" w:type="dxa"/>
            <w:tcBorders>
              <w:top w:val="single" w:sz="4" w:space="0" w:color="auto"/>
              <w:left w:val="single" w:sz="4" w:space="0" w:color="auto"/>
              <w:bottom w:val="single" w:sz="4" w:space="0" w:color="auto"/>
              <w:right w:val="single" w:sz="4" w:space="0" w:color="auto"/>
            </w:tcBorders>
            <w:vAlign w:val="center"/>
          </w:tcPr>
          <w:p w14:paraId="2BF8C578"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有效日照时间带</w:t>
            </w:r>
          </w:p>
          <w:p w14:paraId="01BC68AF"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w:t>
            </w:r>
            <w:r w:rsidRPr="00247601">
              <w:rPr>
                <w:rFonts w:ascii="Times New Roman" w:eastAsia="宋体" w:hAnsi="Times New Roman" w:cs="Times New Roman"/>
                <w:bCs/>
                <w:color w:val="000000" w:themeColor="text1"/>
                <w:szCs w:val="21"/>
              </w:rPr>
              <w:t>当地真太阳时</w:t>
            </w:r>
            <w:r w:rsidRPr="00247601">
              <w:rPr>
                <w:rFonts w:ascii="Times New Roman" w:eastAsia="宋体" w:hAnsi="Times New Roman" w:cs="Times New Roman"/>
                <w:bCs/>
                <w:color w:val="000000" w:themeColor="text1"/>
                <w:szCs w:val="21"/>
              </w:rPr>
              <w:t>)</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3408BE1E"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8</w:t>
            </w:r>
            <w:r w:rsidRPr="00247601">
              <w:rPr>
                <w:rFonts w:ascii="Times New Roman" w:eastAsia="宋体" w:hAnsi="Times New Roman" w:cs="Times New Roman"/>
                <w:bCs/>
                <w:color w:val="000000" w:themeColor="text1"/>
                <w:szCs w:val="21"/>
              </w:rPr>
              <w:t>时</w:t>
            </w:r>
            <w:r w:rsidRPr="00247601">
              <w:rPr>
                <w:rFonts w:ascii="Times New Roman" w:eastAsia="宋体" w:hAnsi="Times New Roman" w:cs="Times New Roman"/>
                <w:bCs/>
                <w:color w:val="000000" w:themeColor="text1"/>
                <w:szCs w:val="21"/>
              </w:rPr>
              <w:t>~16</w:t>
            </w:r>
            <w:r w:rsidRPr="00247601">
              <w:rPr>
                <w:rFonts w:ascii="Times New Roman" w:eastAsia="宋体" w:hAnsi="Times New Roman" w:cs="Times New Roman"/>
                <w:bCs/>
                <w:color w:val="000000" w:themeColor="text1"/>
                <w:szCs w:val="21"/>
              </w:rPr>
              <w:t>时</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E7255BF"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9</w:t>
            </w:r>
            <w:r w:rsidRPr="00247601">
              <w:rPr>
                <w:rFonts w:ascii="Times New Roman" w:eastAsia="宋体" w:hAnsi="Times New Roman" w:cs="Times New Roman"/>
                <w:bCs/>
                <w:color w:val="000000" w:themeColor="text1"/>
                <w:szCs w:val="21"/>
              </w:rPr>
              <w:t>时</w:t>
            </w:r>
            <w:r w:rsidRPr="00247601">
              <w:rPr>
                <w:rFonts w:ascii="Times New Roman" w:eastAsia="宋体" w:hAnsi="Times New Roman" w:cs="Times New Roman"/>
                <w:bCs/>
                <w:color w:val="000000" w:themeColor="text1"/>
                <w:szCs w:val="21"/>
              </w:rPr>
              <w:t>~15</w:t>
            </w:r>
            <w:r w:rsidRPr="00247601">
              <w:rPr>
                <w:rFonts w:ascii="Times New Roman" w:eastAsia="宋体" w:hAnsi="Times New Roman" w:cs="Times New Roman"/>
                <w:bCs/>
                <w:color w:val="000000" w:themeColor="text1"/>
                <w:szCs w:val="21"/>
              </w:rPr>
              <w:t>时</w:t>
            </w:r>
          </w:p>
        </w:tc>
      </w:tr>
      <w:tr w:rsidR="00CE5EAD" w:rsidRPr="00247601" w14:paraId="7710EBF7" w14:textId="77777777" w:rsidTr="00EA075B">
        <w:trPr>
          <w:cantSplit/>
          <w:trHeight w:val="274"/>
        </w:trPr>
        <w:tc>
          <w:tcPr>
            <w:tcW w:w="2127" w:type="dxa"/>
            <w:tcBorders>
              <w:top w:val="single" w:sz="4" w:space="0" w:color="auto"/>
              <w:left w:val="single" w:sz="4" w:space="0" w:color="auto"/>
              <w:bottom w:val="single" w:sz="4" w:space="0" w:color="auto"/>
              <w:right w:val="single" w:sz="4" w:space="0" w:color="auto"/>
            </w:tcBorders>
            <w:vAlign w:val="center"/>
          </w:tcPr>
          <w:p w14:paraId="10064DB0"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计算起点</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5CDF2164" w14:textId="77777777" w:rsidR="00CE5EAD" w:rsidRPr="00247601" w:rsidRDefault="00CE5EAD" w:rsidP="00247601">
            <w:pPr>
              <w:spacing w:line="300" w:lineRule="auto"/>
              <w:jc w:val="center"/>
              <w:rPr>
                <w:rFonts w:ascii="Times New Roman" w:eastAsia="宋体" w:hAnsi="Times New Roman" w:cs="Times New Roman"/>
                <w:bCs/>
                <w:color w:val="000000" w:themeColor="text1"/>
                <w:szCs w:val="21"/>
              </w:rPr>
            </w:pPr>
            <w:r w:rsidRPr="00247601">
              <w:rPr>
                <w:rFonts w:ascii="Times New Roman" w:eastAsia="宋体" w:hAnsi="Times New Roman" w:cs="Times New Roman"/>
                <w:bCs/>
                <w:color w:val="000000" w:themeColor="text1"/>
                <w:szCs w:val="21"/>
              </w:rPr>
              <w:t>底层窗台面</w:t>
            </w:r>
          </w:p>
        </w:tc>
      </w:tr>
    </w:tbl>
    <w:p w14:paraId="5F395F7C" w14:textId="77777777" w:rsidR="00CE5EAD" w:rsidRPr="00247601" w:rsidRDefault="00CE5EAD" w:rsidP="00247601">
      <w:pPr>
        <w:spacing w:line="300" w:lineRule="auto"/>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注：底层窗台面是指距室内地坪</w:t>
      </w:r>
      <w:r w:rsidRPr="00247601">
        <w:rPr>
          <w:rFonts w:ascii="Times New Roman" w:eastAsia="宋体" w:hAnsi="Times New Roman" w:cs="Times New Roman"/>
          <w:color w:val="000000" w:themeColor="text1"/>
          <w:szCs w:val="21"/>
        </w:rPr>
        <w:t>0.9m</w:t>
      </w:r>
      <w:r w:rsidRPr="00247601">
        <w:rPr>
          <w:rFonts w:ascii="Times New Roman" w:eastAsia="宋体" w:hAnsi="Times New Roman" w:cs="Times New Roman"/>
          <w:color w:val="000000" w:themeColor="text1"/>
          <w:szCs w:val="21"/>
        </w:rPr>
        <w:t>高的外墙位置。</w:t>
      </w:r>
    </w:p>
    <w:p w14:paraId="04C1DA0D" w14:textId="04697D4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3.1.3</w:t>
      </w:r>
      <w:r w:rsidR="00D5557A"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1"/>
        </w:rPr>
        <w:t>新建农村住宅建筑</w:t>
      </w:r>
      <w:r w:rsidR="000B6EB8" w:rsidRPr="00247601">
        <w:rPr>
          <w:rFonts w:ascii="Times New Roman" w:eastAsia="宋体" w:hAnsi="Times New Roman" w:cs="Times New Roman"/>
          <w:color w:val="000000" w:themeColor="text1"/>
          <w:sz w:val="24"/>
          <w:szCs w:val="21"/>
        </w:rPr>
        <w:t>与相邻建筑</w:t>
      </w:r>
      <w:r w:rsidRPr="00247601">
        <w:rPr>
          <w:rFonts w:ascii="Times New Roman" w:eastAsia="宋体" w:hAnsi="Times New Roman" w:cs="Times New Roman"/>
          <w:color w:val="000000" w:themeColor="text1"/>
          <w:sz w:val="24"/>
          <w:szCs w:val="21"/>
        </w:rPr>
        <w:t>应采取可靠的防火措施。</w:t>
      </w:r>
    </w:p>
    <w:p w14:paraId="1BD6E1F1" w14:textId="40715433"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38" w:name="_Toc533786667"/>
      <w:bookmarkStart w:id="39" w:name="_Toc534212111"/>
      <w:r w:rsidRPr="00247601">
        <w:rPr>
          <w:rFonts w:ascii="Times New Roman" w:eastAsia="宋体" w:hAnsi="Times New Roman" w:cs="Times New Roman"/>
          <w:b/>
          <w:bCs/>
          <w:color w:val="000000" w:themeColor="text1"/>
          <w:sz w:val="28"/>
          <w:szCs w:val="24"/>
        </w:rPr>
        <w:t xml:space="preserve">3.2 </w:t>
      </w:r>
      <w:r w:rsidRPr="00247601">
        <w:rPr>
          <w:rFonts w:ascii="Times New Roman" w:eastAsia="宋体" w:hAnsi="Times New Roman" w:cs="Times New Roman"/>
          <w:b/>
          <w:bCs/>
          <w:color w:val="000000" w:themeColor="text1"/>
          <w:sz w:val="28"/>
          <w:szCs w:val="24"/>
        </w:rPr>
        <w:t>场地</w:t>
      </w:r>
      <w:bookmarkEnd w:id="38"/>
      <w:bookmarkEnd w:id="39"/>
    </w:p>
    <w:p w14:paraId="1DA69D64" w14:textId="56B80C42"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3.2.1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居住街坊内应规划设置集中绿地，并应符合下列规定：</w:t>
      </w:r>
    </w:p>
    <w:p w14:paraId="1BF0B9B5"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新区建设项目集中绿地面积不应少于</w:t>
      </w:r>
      <w:r w:rsidRPr="00247601">
        <w:rPr>
          <w:rFonts w:ascii="Times New Roman" w:eastAsia="宋体" w:hAnsi="Times New Roman" w:cs="Times New Roman"/>
          <w:color w:val="000000" w:themeColor="text1"/>
          <w:sz w:val="24"/>
          <w:szCs w:val="24"/>
        </w:rPr>
        <w:t>0.50m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人；旧区改建项目集中绿地面积不应少于</w:t>
      </w:r>
      <w:r w:rsidRPr="00247601">
        <w:rPr>
          <w:rFonts w:ascii="Times New Roman" w:eastAsia="宋体" w:hAnsi="Times New Roman" w:cs="Times New Roman"/>
          <w:color w:val="000000" w:themeColor="text1"/>
          <w:sz w:val="24"/>
          <w:szCs w:val="24"/>
        </w:rPr>
        <w:t>0.35m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人；</w:t>
      </w:r>
    </w:p>
    <w:p w14:paraId="5AC452FF" w14:textId="768EAF3F" w:rsidR="00916674" w:rsidRPr="00F75FC7" w:rsidRDefault="00916674" w:rsidP="00247601">
      <w:pPr>
        <w:spacing w:line="300" w:lineRule="auto"/>
        <w:ind w:firstLineChars="200" w:firstLine="482"/>
        <w:rPr>
          <w:rFonts w:ascii="Times New Roman" w:eastAsia="宋体" w:hAnsi="Times New Roman" w:cs="Times New Roman"/>
          <w:b/>
          <w:sz w:val="24"/>
          <w:szCs w:val="24"/>
        </w:rPr>
      </w:pPr>
      <w:r w:rsidRPr="00F75FC7">
        <w:rPr>
          <w:rFonts w:ascii="Times New Roman" w:eastAsia="宋体" w:hAnsi="Times New Roman" w:cs="Times New Roman"/>
          <w:b/>
          <w:sz w:val="24"/>
          <w:szCs w:val="24"/>
        </w:rPr>
        <w:t xml:space="preserve">2 </w:t>
      </w:r>
      <w:r w:rsidRPr="00F75FC7">
        <w:rPr>
          <w:rFonts w:ascii="Times New Roman" w:eastAsia="宋体" w:hAnsi="Times New Roman" w:cs="Times New Roman"/>
          <w:sz w:val="24"/>
          <w:szCs w:val="24"/>
        </w:rPr>
        <w:t>宽度不应小于</w:t>
      </w:r>
      <w:r w:rsidRPr="00F75FC7">
        <w:rPr>
          <w:rFonts w:ascii="Times New Roman" w:eastAsia="宋体" w:hAnsi="Times New Roman" w:cs="Times New Roman"/>
          <w:sz w:val="24"/>
          <w:szCs w:val="24"/>
        </w:rPr>
        <w:t>8m</w:t>
      </w:r>
      <w:r w:rsidRPr="00F75FC7">
        <w:rPr>
          <w:rFonts w:ascii="Times New Roman" w:eastAsia="宋体" w:hAnsi="Times New Roman" w:cs="Times New Roman"/>
          <w:sz w:val="24"/>
          <w:szCs w:val="24"/>
        </w:rPr>
        <w:t>；</w:t>
      </w:r>
    </w:p>
    <w:p w14:paraId="7D1106F4" w14:textId="5DF7BAF3" w:rsidR="00CE5EAD" w:rsidRPr="00247601" w:rsidRDefault="00916674"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szCs w:val="24"/>
        </w:rPr>
        <w:t xml:space="preserve">3 </w:t>
      </w:r>
      <w:r w:rsidR="00CE5EAD" w:rsidRPr="00247601">
        <w:rPr>
          <w:rFonts w:ascii="Times New Roman" w:eastAsia="宋体" w:hAnsi="Times New Roman" w:cs="Times New Roman"/>
          <w:color w:val="000000" w:themeColor="text1"/>
          <w:sz w:val="24"/>
          <w:szCs w:val="24"/>
        </w:rPr>
        <w:t>在标准的建筑日照阴影线范围之外的绿地面积不应少于</w:t>
      </w:r>
      <w:r w:rsidR="00CE5EAD" w:rsidRPr="00247601">
        <w:rPr>
          <w:rFonts w:ascii="Times New Roman" w:eastAsia="宋体" w:hAnsi="Times New Roman" w:cs="Times New Roman"/>
          <w:color w:val="000000" w:themeColor="text1"/>
          <w:sz w:val="24"/>
          <w:szCs w:val="24"/>
        </w:rPr>
        <w:t>1/3</w:t>
      </w:r>
      <w:r w:rsidR="00CE5EAD" w:rsidRPr="00247601">
        <w:rPr>
          <w:rFonts w:ascii="Times New Roman" w:eastAsia="宋体" w:hAnsi="Times New Roman" w:cs="Times New Roman"/>
          <w:color w:val="000000" w:themeColor="text1"/>
          <w:sz w:val="24"/>
          <w:szCs w:val="24"/>
        </w:rPr>
        <w:t>，其中应设老年人、儿童活动场地。</w:t>
      </w:r>
    </w:p>
    <w:p w14:paraId="1144B34F" w14:textId="3EA64F6A"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3.2.2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居住街坊内应配建附属道路，并应与住宅建筑单元出入口及城市道路或镇区道路系统相联通。</w:t>
      </w:r>
    </w:p>
    <w:p w14:paraId="4003E07C" w14:textId="247022F4"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3.2.3</w:t>
      </w:r>
      <w:r w:rsidR="00D5557A"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居住街坊的附属道路与老年人、儿童活动场地应形成完整的无障碍步行系统，并应与城市及镇区道路的步行系统无障碍衔接。</w:t>
      </w:r>
    </w:p>
    <w:p w14:paraId="6FC7C66B" w14:textId="0F3F360E"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3.2.4 </w:t>
      </w:r>
      <w:r w:rsidRPr="00247601">
        <w:rPr>
          <w:rFonts w:ascii="Times New Roman" w:eastAsia="宋体" w:hAnsi="Times New Roman" w:cs="Times New Roman"/>
          <w:color w:val="000000" w:themeColor="text1"/>
          <w:sz w:val="24"/>
          <w:szCs w:val="24"/>
        </w:rPr>
        <w:t>城镇住宅室外场地地面设计坡度不应小于</w:t>
      </w:r>
      <w:r w:rsidRPr="00247601">
        <w:rPr>
          <w:rFonts w:ascii="Times New Roman" w:eastAsia="宋体" w:hAnsi="Times New Roman" w:cs="Times New Roman"/>
          <w:color w:val="000000" w:themeColor="text1"/>
          <w:sz w:val="24"/>
          <w:szCs w:val="24"/>
        </w:rPr>
        <w:t>0.2</w:t>
      </w:r>
      <w:r w:rsidRPr="00247601">
        <w:rPr>
          <w:rFonts w:ascii="Times New Roman" w:eastAsia="宋体" w:hAnsi="Times New Roman" w:cs="Times New Roman"/>
          <w:color w:val="000000" w:themeColor="text1"/>
          <w:sz w:val="24"/>
          <w:szCs w:val="24"/>
        </w:rPr>
        <w:t>％；当自然坡度大于</w:t>
      </w:r>
      <w:r w:rsidRPr="00247601">
        <w:rPr>
          <w:rFonts w:ascii="Times New Roman" w:eastAsia="宋体" w:hAnsi="Times New Roman" w:cs="Times New Roman"/>
          <w:color w:val="000000" w:themeColor="text1"/>
          <w:sz w:val="24"/>
          <w:szCs w:val="24"/>
        </w:rPr>
        <w:t>8.0%</w:t>
      </w:r>
      <w:r w:rsidRPr="00247601">
        <w:rPr>
          <w:rFonts w:ascii="Times New Roman" w:eastAsia="宋体" w:hAnsi="Times New Roman" w:cs="Times New Roman"/>
          <w:color w:val="000000" w:themeColor="text1"/>
          <w:sz w:val="24"/>
          <w:szCs w:val="24"/>
        </w:rPr>
        <w:t>时，</w:t>
      </w:r>
      <w:r w:rsidRPr="00247601">
        <w:rPr>
          <w:rFonts w:ascii="Times New Roman" w:eastAsia="宋体" w:hAnsi="Times New Roman" w:cs="Times New Roman"/>
          <w:color w:val="000000" w:themeColor="text1"/>
          <w:sz w:val="24"/>
          <w:szCs w:val="24"/>
        </w:rPr>
        <w:lastRenderedPageBreak/>
        <w:t>应采用台地式布局方式，并应符合下列规定：</w:t>
      </w:r>
    </w:p>
    <w:p w14:paraId="5E13DAC0" w14:textId="77777777" w:rsidR="00CE5EAD" w:rsidRPr="00247601" w:rsidRDefault="00CE5EAD" w:rsidP="00247601">
      <w:pPr>
        <w:spacing w:line="300" w:lineRule="auto"/>
        <w:ind w:firstLineChars="196" w:firstLine="47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台地之间应设护坡或挡土墙</w:t>
      </w:r>
      <w:proofErr w:type="gramStart"/>
      <w:r w:rsidRPr="00247601">
        <w:rPr>
          <w:rFonts w:ascii="Times New Roman" w:eastAsia="宋体" w:hAnsi="Times New Roman" w:cs="Times New Roman"/>
          <w:color w:val="000000" w:themeColor="text1"/>
          <w:sz w:val="24"/>
          <w:szCs w:val="24"/>
        </w:rPr>
        <w:t>等支挡结构</w:t>
      </w:r>
      <w:proofErr w:type="gramEnd"/>
      <w:r w:rsidRPr="00247601">
        <w:rPr>
          <w:rFonts w:ascii="Times New Roman" w:eastAsia="宋体" w:hAnsi="Times New Roman" w:cs="Times New Roman"/>
          <w:color w:val="000000" w:themeColor="text1"/>
          <w:sz w:val="24"/>
          <w:szCs w:val="24"/>
        </w:rPr>
        <w:t>；</w:t>
      </w:r>
    </w:p>
    <w:p w14:paraId="3ABBD689" w14:textId="77777777" w:rsidR="00CE5EAD" w:rsidRPr="00247601" w:rsidRDefault="00CE5EAD" w:rsidP="00247601">
      <w:pPr>
        <w:spacing w:line="300" w:lineRule="auto"/>
        <w:ind w:firstLineChars="196" w:firstLine="47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相邻台地高差大于</w:t>
      </w:r>
      <w:r w:rsidRPr="00247601">
        <w:rPr>
          <w:rFonts w:ascii="Times New Roman" w:eastAsia="宋体" w:hAnsi="Times New Roman" w:cs="Times New Roman"/>
          <w:color w:val="000000" w:themeColor="text1"/>
          <w:sz w:val="24"/>
          <w:szCs w:val="24"/>
        </w:rPr>
        <w:t>1.5m</w:t>
      </w:r>
      <w:r w:rsidRPr="00247601">
        <w:rPr>
          <w:rFonts w:ascii="Times New Roman" w:eastAsia="宋体" w:hAnsi="Times New Roman" w:cs="Times New Roman"/>
          <w:color w:val="000000" w:themeColor="text1"/>
          <w:sz w:val="24"/>
          <w:szCs w:val="24"/>
        </w:rPr>
        <w:t>时，其上缘与建筑物的水平净距不应小于</w:t>
      </w:r>
      <w:r w:rsidRPr="00247601">
        <w:rPr>
          <w:rFonts w:ascii="Times New Roman" w:eastAsia="宋体" w:hAnsi="Times New Roman" w:cs="Times New Roman"/>
          <w:color w:val="000000" w:themeColor="text1"/>
          <w:sz w:val="24"/>
          <w:szCs w:val="24"/>
        </w:rPr>
        <w:t>3.0m</w:t>
      </w:r>
      <w:r w:rsidRPr="00247601">
        <w:rPr>
          <w:rFonts w:ascii="Times New Roman" w:eastAsia="宋体" w:hAnsi="Times New Roman" w:cs="Times New Roman"/>
          <w:color w:val="000000" w:themeColor="text1"/>
          <w:sz w:val="24"/>
          <w:szCs w:val="24"/>
        </w:rPr>
        <w:t>，下缘与建筑物的水平净距不应小于</w:t>
      </w:r>
      <w:r w:rsidRPr="00247601">
        <w:rPr>
          <w:rFonts w:ascii="Times New Roman" w:eastAsia="宋体" w:hAnsi="Times New Roman" w:cs="Times New Roman"/>
          <w:color w:val="000000" w:themeColor="text1"/>
          <w:sz w:val="24"/>
          <w:szCs w:val="24"/>
        </w:rPr>
        <w:t>2.0m</w:t>
      </w:r>
      <w:r w:rsidRPr="00247601">
        <w:rPr>
          <w:rFonts w:ascii="Times New Roman" w:eastAsia="宋体" w:hAnsi="Times New Roman" w:cs="Times New Roman"/>
          <w:color w:val="000000" w:themeColor="text1"/>
          <w:sz w:val="24"/>
          <w:szCs w:val="24"/>
        </w:rPr>
        <w:t>。</w:t>
      </w:r>
    </w:p>
    <w:p w14:paraId="532216FE" w14:textId="1F270AD0"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3.2.5 </w:t>
      </w:r>
      <w:r w:rsidRPr="00247601">
        <w:rPr>
          <w:rFonts w:ascii="Times New Roman" w:eastAsia="宋体" w:hAnsi="Times New Roman" w:cs="Times New Roman"/>
          <w:color w:val="000000" w:themeColor="text1"/>
          <w:sz w:val="24"/>
          <w:szCs w:val="24"/>
        </w:rPr>
        <w:t>城镇住宅建筑高度大于</w:t>
      </w:r>
      <w:r w:rsidRPr="00247601">
        <w:rPr>
          <w:rFonts w:ascii="Times New Roman" w:eastAsia="宋体" w:hAnsi="Times New Roman" w:cs="Times New Roman"/>
          <w:color w:val="000000" w:themeColor="text1"/>
          <w:sz w:val="24"/>
          <w:szCs w:val="24"/>
        </w:rPr>
        <w:t>10m</w:t>
      </w:r>
      <w:r w:rsidRPr="00247601">
        <w:rPr>
          <w:rFonts w:ascii="Times New Roman" w:eastAsia="宋体" w:hAnsi="Times New Roman" w:cs="Times New Roman"/>
          <w:color w:val="000000" w:themeColor="text1"/>
          <w:sz w:val="24"/>
          <w:szCs w:val="24"/>
        </w:rPr>
        <w:t>时，外墙面至道路边缘的最小距离，应符合表</w:t>
      </w:r>
      <w:r w:rsidRPr="00247601">
        <w:rPr>
          <w:rFonts w:ascii="Times New Roman" w:eastAsia="宋体" w:hAnsi="Times New Roman" w:cs="Times New Roman"/>
          <w:color w:val="000000" w:themeColor="text1"/>
          <w:sz w:val="24"/>
          <w:szCs w:val="24"/>
        </w:rPr>
        <w:t>3.2.5</w:t>
      </w:r>
      <w:r w:rsidRPr="00247601">
        <w:rPr>
          <w:rFonts w:ascii="Times New Roman" w:eastAsia="宋体" w:hAnsi="Times New Roman" w:cs="Times New Roman"/>
          <w:color w:val="000000" w:themeColor="text1"/>
          <w:sz w:val="24"/>
          <w:szCs w:val="24"/>
        </w:rPr>
        <w:t>的规定。</w:t>
      </w:r>
    </w:p>
    <w:p w14:paraId="5DD8E437" w14:textId="5C8F528E" w:rsidR="00CE5EAD" w:rsidRPr="00247601" w:rsidRDefault="00CE5EAD" w:rsidP="00247601">
      <w:pPr>
        <w:spacing w:beforeLines="50" w:before="156" w:line="300" w:lineRule="auto"/>
        <w:jc w:val="center"/>
        <w:rPr>
          <w:rFonts w:ascii="Times New Roman" w:eastAsia="宋体" w:hAnsi="Times New Roman" w:cs="Times New Roman"/>
          <w:b/>
          <w:bCs/>
          <w:color w:val="000000" w:themeColor="text1"/>
          <w:szCs w:val="21"/>
        </w:rPr>
      </w:pPr>
      <w:r w:rsidRPr="00247601">
        <w:rPr>
          <w:rFonts w:ascii="Times New Roman" w:eastAsia="宋体" w:hAnsi="Times New Roman" w:cs="Times New Roman"/>
          <w:b/>
          <w:bCs/>
          <w:color w:val="000000" w:themeColor="text1"/>
          <w:szCs w:val="21"/>
        </w:rPr>
        <w:t>表</w:t>
      </w:r>
      <w:r w:rsidRPr="00247601">
        <w:rPr>
          <w:rFonts w:ascii="Times New Roman" w:eastAsia="宋体" w:hAnsi="Times New Roman" w:cs="Times New Roman"/>
          <w:b/>
          <w:color w:val="000000" w:themeColor="text1"/>
        </w:rPr>
        <w:t>3.2.5</w:t>
      </w:r>
      <w:r w:rsidRPr="00247601">
        <w:rPr>
          <w:rFonts w:ascii="Times New Roman" w:eastAsia="宋体" w:hAnsi="Times New Roman" w:cs="Times New Roman"/>
          <w:b/>
          <w:bCs/>
          <w:color w:val="000000" w:themeColor="text1"/>
          <w:szCs w:val="21"/>
        </w:rPr>
        <w:t xml:space="preserve"> </w:t>
      </w:r>
      <w:r w:rsidRPr="00247601">
        <w:rPr>
          <w:rFonts w:ascii="Times New Roman" w:eastAsia="宋体" w:hAnsi="Times New Roman" w:cs="Times New Roman"/>
          <w:b/>
          <w:bCs/>
          <w:color w:val="000000" w:themeColor="text1"/>
          <w:szCs w:val="21"/>
        </w:rPr>
        <w:t>城镇住宅建筑外墙面至道路边缘的最小距离</w:t>
      </w:r>
    </w:p>
    <w:tbl>
      <w:tblPr>
        <w:tblW w:w="8364" w:type="dxa"/>
        <w:tblInd w:w="108" w:type="dxa"/>
        <w:tblLayout w:type="fixed"/>
        <w:tblLook w:val="0000" w:firstRow="0" w:lastRow="0" w:firstColumn="0" w:lastColumn="0" w:noHBand="0" w:noVBand="0"/>
      </w:tblPr>
      <w:tblGrid>
        <w:gridCol w:w="2127"/>
        <w:gridCol w:w="1984"/>
        <w:gridCol w:w="1985"/>
        <w:gridCol w:w="2268"/>
      </w:tblGrid>
      <w:tr w:rsidR="00CE5EAD" w:rsidRPr="00247601" w14:paraId="75909837" w14:textId="77777777" w:rsidTr="00EA075B">
        <w:trPr>
          <w:trHeight w:val="257"/>
        </w:trPr>
        <w:tc>
          <w:tcPr>
            <w:tcW w:w="2127" w:type="dxa"/>
            <w:tcBorders>
              <w:top w:val="single" w:sz="4" w:space="0" w:color="auto"/>
              <w:left w:val="single" w:sz="4" w:space="0" w:color="auto"/>
              <w:bottom w:val="single" w:sz="4" w:space="0" w:color="auto"/>
              <w:right w:val="single" w:sz="4" w:space="0" w:color="auto"/>
            </w:tcBorders>
            <w:vAlign w:val="center"/>
          </w:tcPr>
          <w:p w14:paraId="64B7F8EE" w14:textId="77777777" w:rsidR="00CE5EAD" w:rsidRPr="00247601" w:rsidRDefault="00CE5EAD" w:rsidP="00247601">
            <w:pPr>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建筑物朝向</w:t>
            </w:r>
          </w:p>
        </w:tc>
        <w:tc>
          <w:tcPr>
            <w:tcW w:w="1984" w:type="dxa"/>
            <w:tcBorders>
              <w:top w:val="single" w:sz="4" w:space="0" w:color="auto"/>
              <w:left w:val="single" w:sz="4" w:space="0" w:color="auto"/>
              <w:bottom w:val="single" w:sz="4" w:space="0" w:color="auto"/>
              <w:right w:val="single" w:sz="4" w:space="0" w:color="auto"/>
            </w:tcBorders>
            <w:vAlign w:val="center"/>
          </w:tcPr>
          <w:p w14:paraId="00D5B255" w14:textId="77777777" w:rsidR="00CE5EAD" w:rsidRPr="00247601" w:rsidRDefault="00CE5EAD" w:rsidP="00247601">
            <w:pPr>
              <w:spacing w:before="120" w:after="120"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出入口设置</w:t>
            </w:r>
          </w:p>
        </w:tc>
        <w:tc>
          <w:tcPr>
            <w:tcW w:w="1985" w:type="dxa"/>
            <w:tcBorders>
              <w:top w:val="single" w:sz="4" w:space="0" w:color="auto"/>
              <w:left w:val="single" w:sz="4" w:space="0" w:color="auto"/>
              <w:bottom w:val="single" w:sz="4" w:space="0" w:color="auto"/>
              <w:right w:val="single" w:sz="4" w:space="0" w:color="auto"/>
            </w:tcBorders>
            <w:vAlign w:val="center"/>
          </w:tcPr>
          <w:p w14:paraId="212721A0" w14:textId="015EF2FF" w:rsidR="00CE5EAD" w:rsidRPr="00247601" w:rsidRDefault="00CE5EAD" w:rsidP="00247601">
            <w:pPr>
              <w:widowControl/>
              <w:spacing w:before="120" w:after="120"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城市道路</w:t>
            </w:r>
            <w:r w:rsidR="00D04A02" w:rsidRPr="00D04A02">
              <w:rPr>
                <w:rFonts w:ascii="Times New Roman" w:eastAsia="宋体" w:hAnsi="Times New Roman" w:cs="Times New Roman"/>
                <w:bCs/>
                <w:color w:val="000000" w:themeColor="text1"/>
                <w:szCs w:val="21"/>
              </w:rPr>
              <w:t>（</w:t>
            </w:r>
            <w:r w:rsidR="00D04A02" w:rsidRPr="00D04A02">
              <w:rPr>
                <w:rFonts w:ascii="Times New Roman" w:eastAsia="宋体" w:hAnsi="Times New Roman" w:cs="Times New Roman"/>
                <w:bCs/>
                <w:color w:val="000000" w:themeColor="text1"/>
                <w:szCs w:val="21"/>
              </w:rPr>
              <w:t>m</w:t>
            </w:r>
            <w:r w:rsidR="00D04A02" w:rsidRPr="00D04A02">
              <w:rPr>
                <w:rFonts w:ascii="Times New Roman" w:eastAsia="宋体" w:hAnsi="Times New Roman" w:cs="Times New Roman"/>
                <w:bCs/>
                <w:color w:val="000000" w:themeColor="text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7541BA2F" w14:textId="78E7ACB5" w:rsidR="00CE5EAD" w:rsidRPr="00247601" w:rsidRDefault="00CE5EAD" w:rsidP="00247601">
            <w:pPr>
              <w:widowControl/>
              <w:spacing w:before="120" w:after="120"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附属道路</w:t>
            </w:r>
            <w:r w:rsidR="00D04A02" w:rsidRPr="00D04A02">
              <w:rPr>
                <w:rFonts w:ascii="Times New Roman" w:eastAsia="宋体" w:hAnsi="Times New Roman" w:cs="Times New Roman"/>
                <w:bCs/>
                <w:color w:val="000000" w:themeColor="text1"/>
                <w:szCs w:val="21"/>
              </w:rPr>
              <w:t>（</w:t>
            </w:r>
            <w:r w:rsidR="00D04A02" w:rsidRPr="00D04A02">
              <w:rPr>
                <w:rFonts w:ascii="Times New Roman" w:eastAsia="宋体" w:hAnsi="Times New Roman" w:cs="Times New Roman"/>
                <w:bCs/>
                <w:color w:val="000000" w:themeColor="text1"/>
                <w:szCs w:val="21"/>
              </w:rPr>
              <w:t>m</w:t>
            </w:r>
            <w:r w:rsidR="00D04A02" w:rsidRPr="00D04A02">
              <w:rPr>
                <w:rFonts w:ascii="Times New Roman" w:eastAsia="宋体" w:hAnsi="Times New Roman" w:cs="Times New Roman"/>
                <w:bCs/>
                <w:color w:val="000000" w:themeColor="text1"/>
                <w:szCs w:val="21"/>
              </w:rPr>
              <w:t>）</w:t>
            </w:r>
          </w:p>
        </w:tc>
      </w:tr>
      <w:tr w:rsidR="00CE5EAD" w:rsidRPr="00247601" w14:paraId="44A5CB70" w14:textId="77777777" w:rsidTr="00EA075B">
        <w:trPr>
          <w:trHeight w:val="285"/>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472C773B" w14:textId="77777777" w:rsidR="00CE5EAD" w:rsidRPr="00247601" w:rsidRDefault="00CE5EAD" w:rsidP="00247601">
            <w:pPr>
              <w:widowControl/>
              <w:spacing w:before="120" w:after="120"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面向道路</w:t>
            </w:r>
          </w:p>
        </w:tc>
        <w:tc>
          <w:tcPr>
            <w:tcW w:w="1984" w:type="dxa"/>
            <w:tcBorders>
              <w:top w:val="single" w:sz="4" w:space="0" w:color="auto"/>
              <w:left w:val="single" w:sz="4" w:space="0" w:color="auto"/>
              <w:bottom w:val="single" w:sz="4" w:space="0" w:color="auto"/>
              <w:right w:val="single" w:sz="4" w:space="0" w:color="auto"/>
            </w:tcBorders>
            <w:vAlign w:val="center"/>
          </w:tcPr>
          <w:p w14:paraId="0FE6F904"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无</w:t>
            </w:r>
          </w:p>
        </w:tc>
        <w:tc>
          <w:tcPr>
            <w:tcW w:w="1985" w:type="dxa"/>
            <w:tcBorders>
              <w:top w:val="single" w:sz="4" w:space="0" w:color="auto"/>
              <w:left w:val="single" w:sz="4" w:space="0" w:color="auto"/>
              <w:bottom w:val="single" w:sz="4" w:space="0" w:color="auto"/>
              <w:right w:val="single" w:sz="4" w:space="0" w:color="auto"/>
            </w:tcBorders>
            <w:vAlign w:val="center"/>
          </w:tcPr>
          <w:p w14:paraId="2AEBB51E"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3.0</w:t>
            </w:r>
          </w:p>
        </w:tc>
        <w:tc>
          <w:tcPr>
            <w:tcW w:w="2268" w:type="dxa"/>
            <w:tcBorders>
              <w:top w:val="single" w:sz="4" w:space="0" w:color="auto"/>
              <w:left w:val="single" w:sz="4" w:space="0" w:color="auto"/>
              <w:bottom w:val="single" w:sz="4" w:space="0" w:color="auto"/>
              <w:right w:val="single" w:sz="4" w:space="0" w:color="auto"/>
            </w:tcBorders>
            <w:vAlign w:val="center"/>
          </w:tcPr>
          <w:p w14:paraId="2F900F40"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2.0</w:t>
            </w:r>
          </w:p>
        </w:tc>
      </w:tr>
      <w:tr w:rsidR="00CE5EAD" w:rsidRPr="00247601" w14:paraId="11A70615" w14:textId="77777777" w:rsidTr="00EA075B">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14:paraId="277A6294"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D2487E8"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有</w:t>
            </w:r>
          </w:p>
        </w:tc>
        <w:tc>
          <w:tcPr>
            <w:tcW w:w="1985" w:type="dxa"/>
            <w:tcBorders>
              <w:top w:val="single" w:sz="4" w:space="0" w:color="auto"/>
              <w:left w:val="single" w:sz="4" w:space="0" w:color="auto"/>
              <w:bottom w:val="single" w:sz="4" w:space="0" w:color="auto"/>
              <w:right w:val="single" w:sz="4" w:space="0" w:color="auto"/>
            </w:tcBorders>
            <w:vAlign w:val="center"/>
          </w:tcPr>
          <w:p w14:paraId="1D7E9557"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5.0</w:t>
            </w:r>
          </w:p>
        </w:tc>
        <w:tc>
          <w:tcPr>
            <w:tcW w:w="2268" w:type="dxa"/>
            <w:tcBorders>
              <w:top w:val="single" w:sz="4" w:space="0" w:color="auto"/>
              <w:left w:val="single" w:sz="4" w:space="0" w:color="auto"/>
              <w:bottom w:val="single" w:sz="4" w:space="0" w:color="auto"/>
              <w:right w:val="single" w:sz="4" w:space="0" w:color="auto"/>
            </w:tcBorders>
            <w:vAlign w:val="center"/>
          </w:tcPr>
          <w:p w14:paraId="1C33FE14"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2.5</w:t>
            </w:r>
          </w:p>
        </w:tc>
      </w:tr>
      <w:tr w:rsidR="00CE5EAD" w:rsidRPr="00247601" w14:paraId="79E009FD" w14:textId="77777777" w:rsidTr="00EA075B">
        <w:trPr>
          <w:trHeight w:val="285"/>
        </w:trPr>
        <w:tc>
          <w:tcPr>
            <w:tcW w:w="2127" w:type="dxa"/>
            <w:tcBorders>
              <w:top w:val="single" w:sz="4" w:space="0" w:color="auto"/>
              <w:left w:val="single" w:sz="4" w:space="0" w:color="auto"/>
              <w:bottom w:val="single" w:sz="4" w:space="0" w:color="auto"/>
              <w:right w:val="single" w:sz="4" w:space="0" w:color="auto"/>
            </w:tcBorders>
            <w:vAlign w:val="center"/>
          </w:tcPr>
          <w:p w14:paraId="4FA10BAD"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山墙面向道路</w:t>
            </w:r>
          </w:p>
        </w:tc>
        <w:tc>
          <w:tcPr>
            <w:tcW w:w="1984" w:type="dxa"/>
            <w:tcBorders>
              <w:top w:val="single" w:sz="4" w:space="0" w:color="auto"/>
              <w:left w:val="single" w:sz="4" w:space="0" w:color="auto"/>
              <w:bottom w:val="single" w:sz="4" w:space="0" w:color="auto"/>
              <w:right w:val="single" w:sz="4" w:space="0" w:color="auto"/>
            </w:tcBorders>
            <w:vAlign w:val="center"/>
          </w:tcPr>
          <w:p w14:paraId="7049C097"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不限</w:t>
            </w:r>
          </w:p>
        </w:tc>
        <w:tc>
          <w:tcPr>
            <w:tcW w:w="1985" w:type="dxa"/>
            <w:tcBorders>
              <w:top w:val="single" w:sz="4" w:space="0" w:color="auto"/>
              <w:left w:val="single" w:sz="4" w:space="0" w:color="auto"/>
              <w:bottom w:val="single" w:sz="4" w:space="0" w:color="auto"/>
              <w:right w:val="single" w:sz="4" w:space="0" w:color="auto"/>
            </w:tcBorders>
            <w:vAlign w:val="center"/>
          </w:tcPr>
          <w:p w14:paraId="586E4B67"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A4F93A6" w14:textId="77777777" w:rsidR="00CE5EAD" w:rsidRPr="00247601" w:rsidRDefault="00CE5EAD" w:rsidP="00247601">
            <w:pPr>
              <w:widowControl/>
              <w:spacing w:line="300" w:lineRule="auto"/>
              <w:jc w:val="center"/>
              <w:rPr>
                <w:rFonts w:ascii="Times New Roman" w:eastAsia="宋体" w:hAnsi="Times New Roman" w:cs="Times New Roman"/>
                <w:color w:val="000000" w:themeColor="text1"/>
                <w:kern w:val="0"/>
                <w:szCs w:val="21"/>
              </w:rPr>
            </w:pPr>
            <w:r w:rsidRPr="00247601">
              <w:rPr>
                <w:rFonts w:ascii="Times New Roman" w:eastAsia="宋体" w:hAnsi="Times New Roman" w:cs="Times New Roman"/>
                <w:color w:val="000000" w:themeColor="text1"/>
                <w:kern w:val="0"/>
                <w:szCs w:val="21"/>
              </w:rPr>
              <w:t>1.5</w:t>
            </w:r>
          </w:p>
        </w:tc>
      </w:tr>
    </w:tbl>
    <w:p w14:paraId="22EC2214" w14:textId="77777777" w:rsidR="00CE5EAD" w:rsidRPr="00247601" w:rsidRDefault="00CE5EAD" w:rsidP="00247601">
      <w:pPr>
        <w:spacing w:line="300" w:lineRule="auto"/>
        <w:ind w:firstLineChars="100" w:firstLine="210"/>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注：</w:t>
      </w:r>
      <w:r w:rsidRPr="00247601">
        <w:rPr>
          <w:rFonts w:ascii="Times New Roman" w:eastAsia="宋体" w:hAnsi="Times New Roman" w:cs="Times New Roman"/>
          <w:color w:val="000000" w:themeColor="text1"/>
          <w:szCs w:val="24"/>
        </w:rPr>
        <w:t xml:space="preserve">1 </w:t>
      </w:r>
      <w:r w:rsidRPr="00247601">
        <w:rPr>
          <w:rFonts w:ascii="Times New Roman" w:eastAsia="宋体" w:hAnsi="Times New Roman" w:cs="Times New Roman"/>
          <w:color w:val="000000" w:themeColor="text1"/>
          <w:szCs w:val="24"/>
        </w:rPr>
        <w:t>城市道路的边缘</w:t>
      </w:r>
      <w:proofErr w:type="gramStart"/>
      <w:r w:rsidRPr="00247601">
        <w:rPr>
          <w:rFonts w:ascii="Times New Roman" w:eastAsia="宋体" w:hAnsi="Times New Roman" w:cs="Times New Roman"/>
          <w:color w:val="000000" w:themeColor="text1"/>
          <w:szCs w:val="24"/>
        </w:rPr>
        <w:t>指道路</w:t>
      </w:r>
      <w:proofErr w:type="gramEnd"/>
      <w:r w:rsidRPr="00247601">
        <w:rPr>
          <w:rFonts w:ascii="Times New Roman" w:eastAsia="宋体" w:hAnsi="Times New Roman" w:cs="Times New Roman"/>
          <w:color w:val="000000" w:themeColor="text1"/>
          <w:szCs w:val="24"/>
        </w:rPr>
        <w:t>红线；</w:t>
      </w:r>
    </w:p>
    <w:p w14:paraId="57E413C9" w14:textId="77777777" w:rsidR="00CE5EAD" w:rsidRPr="00247601" w:rsidRDefault="00CE5EAD" w:rsidP="00247601">
      <w:pPr>
        <w:spacing w:line="300" w:lineRule="auto"/>
        <w:ind w:firstLineChars="300" w:firstLine="630"/>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4"/>
        </w:rPr>
        <w:t xml:space="preserve">2 </w:t>
      </w:r>
      <w:r w:rsidRPr="00247601">
        <w:rPr>
          <w:rFonts w:ascii="Times New Roman" w:eastAsia="宋体" w:hAnsi="Times New Roman" w:cs="Times New Roman"/>
          <w:color w:val="000000" w:themeColor="text1"/>
          <w:szCs w:val="24"/>
        </w:rPr>
        <w:t>附属道路的边缘指路面边线</w:t>
      </w:r>
      <w:r w:rsidRPr="00247601">
        <w:rPr>
          <w:rFonts w:ascii="Times New Roman" w:eastAsia="宋体" w:hAnsi="Times New Roman" w:cs="Times New Roman"/>
          <w:color w:val="000000" w:themeColor="text1"/>
          <w:szCs w:val="21"/>
        </w:rPr>
        <w:t>。</w:t>
      </w:r>
    </w:p>
    <w:p w14:paraId="56355E5F" w14:textId="3172CEC3"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3.2.6</w:t>
      </w:r>
      <w:r w:rsidR="006B26D2"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住宅室外场地高程设计应有利于合理组织排水</w:t>
      </w:r>
      <w:r w:rsidR="006B26D2" w:rsidRPr="00247601">
        <w:rPr>
          <w:rFonts w:ascii="Times New Roman" w:eastAsia="宋体" w:hAnsi="Times New Roman" w:cs="Times New Roman"/>
          <w:color w:val="000000" w:themeColor="text1"/>
          <w:sz w:val="24"/>
          <w:szCs w:val="24"/>
        </w:rPr>
        <w:t>，并</w:t>
      </w:r>
      <w:r w:rsidRPr="00247601">
        <w:rPr>
          <w:rFonts w:ascii="Times New Roman" w:eastAsia="宋体" w:hAnsi="Times New Roman" w:cs="Times New Roman"/>
          <w:color w:val="000000" w:themeColor="text1"/>
          <w:sz w:val="24"/>
          <w:szCs w:val="24"/>
        </w:rPr>
        <w:t>满足住宅建筑防洪排涝的要求。</w:t>
      </w:r>
    </w:p>
    <w:p w14:paraId="58723CA6" w14:textId="1C72E5E9"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40" w:name="_Toc533786668"/>
      <w:bookmarkStart w:id="41" w:name="_Toc534212112"/>
      <w:r w:rsidRPr="00247601">
        <w:rPr>
          <w:rFonts w:ascii="Times New Roman" w:eastAsia="宋体" w:hAnsi="Times New Roman" w:cs="Times New Roman"/>
          <w:b/>
          <w:bCs/>
          <w:color w:val="000000" w:themeColor="text1"/>
          <w:sz w:val="28"/>
          <w:szCs w:val="24"/>
        </w:rPr>
        <w:t xml:space="preserve">3.3 </w:t>
      </w:r>
      <w:r w:rsidRPr="00247601">
        <w:rPr>
          <w:rFonts w:ascii="Times New Roman" w:eastAsia="宋体" w:hAnsi="Times New Roman" w:cs="Times New Roman"/>
          <w:b/>
          <w:bCs/>
          <w:color w:val="000000" w:themeColor="text1"/>
          <w:sz w:val="28"/>
          <w:szCs w:val="24"/>
        </w:rPr>
        <w:t>配套设施</w:t>
      </w:r>
      <w:bookmarkEnd w:id="40"/>
      <w:bookmarkEnd w:id="41"/>
    </w:p>
    <w:p w14:paraId="318D99DA" w14:textId="7EEAD1AA"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3.3.1 </w:t>
      </w:r>
      <w:r w:rsidRPr="00247601">
        <w:rPr>
          <w:rFonts w:ascii="Times New Roman" w:eastAsia="宋体" w:hAnsi="Times New Roman" w:cs="Times New Roman"/>
          <w:color w:val="000000" w:themeColor="text1"/>
          <w:sz w:val="24"/>
          <w:szCs w:val="24"/>
        </w:rPr>
        <w:t>城镇住宅项目应根据居住人口规模及设施服务半径配套建设相应的生活服务设施。</w:t>
      </w:r>
    </w:p>
    <w:p w14:paraId="0EA327A7" w14:textId="117A658A"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3.3.2 </w:t>
      </w:r>
      <w:r w:rsidRPr="00247601">
        <w:rPr>
          <w:rFonts w:ascii="Times New Roman" w:eastAsia="宋体" w:hAnsi="Times New Roman" w:cs="Times New Roman"/>
          <w:color w:val="000000" w:themeColor="text1"/>
          <w:sz w:val="24"/>
          <w:szCs w:val="24"/>
        </w:rPr>
        <w:t>居住街坊应配套建设物业管理与服务用房、儿童与老年人活动场地、便利店、生活垃圾收集点等生活必须的便民服务设施。</w:t>
      </w:r>
    </w:p>
    <w:p w14:paraId="2434F7F4" w14:textId="1F961F80"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3.3.3 </w:t>
      </w:r>
      <w:r w:rsidRPr="00247601">
        <w:rPr>
          <w:rFonts w:ascii="Times New Roman" w:eastAsia="宋体" w:hAnsi="Times New Roman" w:cs="Times New Roman"/>
          <w:color w:val="000000" w:themeColor="text1"/>
          <w:sz w:val="24"/>
          <w:szCs w:val="24"/>
        </w:rPr>
        <w:t>城镇住宅项目应配建非机动车与机动车停车场所，并应符合下列要求：</w:t>
      </w:r>
    </w:p>
    <w:p w14:paraId="1F190DA8" w14:textId="596C7149"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00D5557A"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非机动车停车场所应位置合理、方便使用和管理；</w:t>
      </w:r>
    </w:p>
    <w:p w14:paraId="1F2D9A7C" w14:textId="3042E48C"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00D5557A"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机动车停车场所应设无障碍车位，且不应少于总车位的</w:t>
      </w:r>
      <w:r w:rsidRPr="00247601">
        <w:rPr>
          <w:rFonts w:ascii="Times New Roman" w:eastAsia="宋体" w:hAnsi="Times New Roman" w:cs="Times New Roman"/>
          <w:color w:val="000000" w:themeColor="text1"/>
          <w:sz w:val="24"/>
          <w:szCs w:val="24"/>
        </w:rPr>
        <w:t>0.5%</w:t>
      </w:r>
      <w:r w:rsidRPr="00247601">
        <w:rPr>
          <w:rFonts w:ascii="Times New Roman" w:eastAsia="宋体" w:hAnsi="Times New Roman" w:cs="Times New Roman"/>
          <w:color w:val="000000" w:themeColor="text1"/>
          <w:sz w:val="24"/>
          <w:szCs w:val="24"/>
        </w:rPr>
        <w:t>；</w:t>
      </w:r>
    </w:p>
    <w:p w14:paraId="338C4038" w14:textId="13BDA982"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00D5557A"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机动车停车场所应具备新能源汽车充电设施安装条件。</w:t>
      </w:r>
    </w:p>
    <w:p w14:paraId="7C82FBB4" w14:textId="77777777" w:rsidR="00913F21" w:rsidRPr="00247601" w:rsidRDefault="00913F21" w:rsidP="00247601">
      <w:pPr>
        <w:spacing w:line="300" w:lineRule="auto"/>
        <w:rPr>
          <w:rFonts w:ascii="Times New Roman" w:eastAsia="宋体" w:hAnsi="Times New Roman" w:cs="Times New Roman"/>
          <w:color w:val="000000" w:themeColor="text1"/>
          <w:sz w:val="32"/>
        </w:rPr>
        <w:sectPr w:rsidR="00913F21" w:rsidRPr="00247601" w:rsidSect="009559D9">
          <w:pgSz w:w="11906" w:h="16838"/>
          <w:pgMar w:top="1440" w:right="1800" w:bottom="1440" w:left="1800" w:header="851" w:footer="992" w:gutter="0"/>
          <w:cols w:space="425"/>
          <w:docGrid w:type="lines" w:linePitch="312"/>
        </w:sectPr>
      </w:pPr>
    </w:p>
    <w:p w14:paraId="26886E86" w14:textId="77777777" w:rsidR="00CE5EAD" w:rsidRPr="00247601" w:rsidRDefault="00CE5EAD"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pPr>
      <w:bookmarkStart w:id="42" w:name="_Toc533786669"/>
      <w:bookmarkStart w:id="43" w:name="_Toc534212113"/>
      <w:r w:rsidRPr="00247601">
        <w:rPr>
          <w:rFonts w:ascii="Times New Roman" w:eastAsia="宋体" w:hAnsi="Times New Roman" w:cs="Times New Roman"/>
          <w:b/>
          <w:bCs/>
          <w:color w:val="000000" w:themeColor="text1"/>
          <w:sz w:val="32"/>
          <w:szCs w:val="28"/>
        </w:rPr>
        <w:lastRenderedPageBreak/>
        <w:t xml:space="preserve">4  </w:t>
      </w:r>
      <w:r w:rsidRPr="00247601">
        <w:rPr>
          <w:rFonts w:ascii="Times New Roman" w:eastAsia="宋体" w:hAnsi="Times New Roman" w:cs="Times New Roman"/>
          <w:b/>
          <w:bCs/>
          <w:color w:val="000000" w:themeColor="text1"/>
          <w:sz w:val="32"/>
          <w:szCs w:val="28"/>
        </w:rPr>
        <w:t>建筑空间</w:t>
      </w:r>
      <w:bookmarkEnd w:id="42"/>
      <w:bookmarkEnd w:id="43"/>
    </w:p>
    <w:p w14:paraId="5B04DDC6" w14:textId="7FD1B751"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44" w:name="_Toc533786670"/>
      <w:bookmarkStart w:id="45" w:name="_Toc534212114"/>
      <w:r w:rsidRPr="00247601">
        <w:rPr>
          <w:rFonts w:ascii="Times New Roman" w:eastAsia="宋体" w:hAnsi="Times New Roman" w:cs="Times New Roman"/>
          <w:b/>
          <w:bCs/>
          <w:color w:val="000000" w:themeColor="text1"/>
          <w:sz w:val="28"/>
          <w:szCs w:val="24"/>
        </w:rPr>
        <w:t xml:space="preserve">4.1 </w:t>
      </w:r>
      <w:r w:rsidRPr="00247601">
        <w:rPr>
          <w:rFonts w:ascii="Times New Roman" w:eastAsia="宋体" w:hAnsi="Times New Roman" w:cs="Times New Roman"/>
          <w:b/>
          <w:bCs/>
          <w:color w:val="000000" w:themeColor="text1"/>
          <w:sz w:val="28"/>
          <w:szCs w:val="24"/>
        </w:rPr>
        <w:t>户内空间</w:t>
      </w:r>
      <w:bookmarkEnd w:id="44"/>
      <w:bookmarkEnd w:id="45"/>
    </w:p>
    <w:p w14:paraId="64BCDFA0"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4.1.1 </w:t>
      </w:r>
      <w:r w:rsidRPr="00247601">
        <w:rPr>
          <w:rFonts w:ascii="Times New Roman" w:eastAsia="宋体" w:hAnsi="Times New Roman" w:cs="Times New Roman"/>
          <w:color w:val="000000" w:themeColor="text1"/>
          <w:sz w:val="24"/>
          <w:szCs w:val="24"/>
        </w:rPr>
        <w:t>套型的使用面积应符合下列规定：</w:t>
      </w:r>
    </w:p>
    <w:p w14:paraId="3CDBF024"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由卧室、起居室、厨房和卫生间等组成的套型，其使用面积不应小于</w:t>
      </w:r>
      <w:r w:rsidRPr="00247601">
        <w:rPr>
          <w:rFonts w:ascii="Times New Roman" w:eastAsia="宋体" w:hAnsi="Times New Roman" w:cs="Times New Roman"/>
          <w:color w:val="000000" w:themeColor="text1"/>
          <w:sz w:val="24"/>
          <w:szCs w:val="24"/>
        </w:rPr>
        <w:t>30m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5C9867F3"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proofErr w:type="gramStart"/>
      <w:r w:rsidRPr="00247601">
        <w:rPr>
          <w:rFonts w:ascii="Times New Roman" w:eastAsia="宋体" w:hAnsi="Times New Roman" w:cs="Times New Roman"/>
          <w:color w:val="000000" w:themeColor="text1"/>
          <w:sz w:val="24"/>
          <w:szCs w:val="24"/>
        </w:rPr>
        <w:t>由兼起居</w:t>
      </w:r>
      <w:proofErr w:type="gramEnd"/>
      <w:r w:rsidRPr="00247601">
        <w:rPr>
          <w:rFonts w:ascii="Times New Roman" w:eastAsia="宋体" w:hAnsi="Times New Roman" w:cs="Times New Roman"/>
          <w:color w:val="000000" w:themeColor="text1"/>
          <w:sz w:val="24"/>
          <w:szCs w:val="24"/>
        </w:rPr>
        <w:t>的卧室、厨房和卫生间等组成的套型，其使用面积不应小于</w:t>
      </w:r>
      <w:r w:rsidRPr="00247601">
        <w:rPr>
          <w:rFonts w:ascii="Times New Roman" w:eastAsia="宋体" w:hAnsi="Times New Roman" w:cs="Times New Roman"/>
          <w:color w:val="000000" w:themeColor="text1"/>
          <w:sz w:val="24"/>
          <w:szCs w:val="24"/>
        </w:rPr>
        <w:t>22m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7FD92C3C" w14:textId="77777777"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4.1.2 </w:t>
      </w:r>
      <w:r w:rsidRPr="00247601">
        <w:rPr>
          <w:rFonts w:ascii="Times New Roman" w:eastAsia="宋体" w:hAnsi="Times New Roman" w:cs="Times New Roman"/>
          <w:color w:val="000000" w:themeColor="text1"/>
          <w:sz w:val="24"/>
          <w:szCs w:val="24"/>
        </w:rPr>
        <w:t>卧室的使用面积应符合下列规定：</w:t>
      </w:r>
    </w:p>
    <w:p w14:paraId="4982EA6A"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双人卧室使用面积不应小于</w:t>
      </w:r>
      <w:r w:rsidRPr="00247601">
        <w:rPr>
          <w:rFonts w:ascii="Times New Roman" w:eastAsia="宋体" w:hAnsi="Times New Roman" w:cs="Times New Roman"/>
          <w:color w:val="000000" w:themeColor="text1"/>
          <w:sz w:val="24"/>
          <w:szCs w:val="24"/>
        </w:rPr>
        <w:t>9m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3E67BEA6"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单人卧室使用面积不应小于</w:t>
      </w:r>
      <w:r w:rsidRPr="00247601">
        <w:rPr>
          <w:rFonts w:ascii="Times New Roman" w:eastAsia="宋体" w:hAnsi="Times New Roman" w:cs="Times New Roman"/>
          <w:color w:val="000000" w:themeColor="text1"/>
          <w:sz w:val="24"/>
          <w:szCs w:val="24"/>
        </w:rPr>
        <w:t>5m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2D09AD7D"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兼起居的卧室使用面积不应小于</w:t>
      </w:r>
      <w:r w:rsidRPr="00247601">
        <w:rPr>
          <w:rFonts w:ascii="Times New Roman" w:eastAsia="宋体" w:hAnsi="Times New Roman" w:cs="Times New Roman"/>
          <w:color w:val="000000" w:themeColor="text1"/>
          <w:sz w:val="24"/>
          <w:szCs w:val="24"/>
        </w:rPr>
        <w:t>12m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6E479506"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4.1.3 </w:t>
      </w:r>
      <w:r w:rsidRPr="00247601">
        <w:rPr>
          <w:rFonts w:ascii="Times New Roman" w:eastAsia="宋体" w:hAnsi="Times New Roman" w:cs="Times New Roman"/>
          <w:color w:val="000000" w:themeColor="text1"/>
          <w:sz w:val="24"/>
          <w:szCs w:val="24"/>
        </w:rPr>
        <w:t>起居室使用面积不应小于</w:t>
      </w:r>
      <w:r w:rsidRPr="00247601">
        <w:rPr>
          <w:rFonts w:ascii="Times New Roman" w:eastAsia="宋体" w:hAnsi="Times New Roman" w:cs="Times New Roman"/>
          <w:color w:val="000000" w:themeColor="text1"/>
          <w:sz w:val="24"/>
          <w:szCs w:val="24"/>
        </w:rPr>
        <w:t>10m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15EEF57A"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4.1.4 </w:t>
      </w:r>
      <w:r w:rsidRPr="00247601">
        <w:rPr>
          <w:rFonts w:ascii="Times New Roman" w:eastAsia="宋体" w:hAnsi="Times New Roman" w:cs="Times New Roman"/>
          <w:color w:val="000000" w:themeColor="text1"/>
          <w:sz w:val="24"/>
          <w:szCs w:val="24"/>
        </w:rPr>
        <w:t>厨房的使用面积不应小于</w:t>
      </w:r>
      <w:r w:rsidRPr="00247601">
        <w:rPr>
          <w:rFonts w:ascii="Times New Roman" w:eastAsia="宋体" w:hAnsi="Times New Roman" w:cs="Times New Roman"/>
          <w:color w:val="000000" w:themeColor="text1"/>
          <w:sz w:val="24"/>
          <w:szCs w:val="24"/>
        </w:rPr>
        <w:t>3.5m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7F13B9EC"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4.1.5 </w:t>
      </w:r>
      <w:r w:rsidRPr="00247601">
        <w:rPr>
          <w:rFonts w:ascii="Times New Roman" w:eastAsia="宋体" w:hAnsi="Times New Roman" w:cs="Times New Roman"/>
          <w:color w:val="000000" w:themeColor="text1"/>
          <w:sz w:val="24"/>
          <w:szCs w:val="24"/>
        </w:rPr>
        <w:t>每套住宅应至少配置便器、洗浴器、洗面器三件卫生设备。当三件卫生器具集中设置在同一卫生间时，其使用面积不应小于</w:t>
      </w:r>
      <w:r w:rsidRPr="00247601">
        <w:rPr>
          <w:rFonts w:ascii="Times New Roman" w:eastAsia="宋体" w:hAnsi="Times New Roman" w:cs="Times New Roman"/>
          <w:color w:val="000000" w:themeColor="text1"/>
          <w:sz w:val="24"/>
          <w:szCs w:val="24"/>
        </w:rPr>
        <w:t>2.2m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05AD7E01"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4.1.6 </w:t>
      </w:r>
      <w:r w:rsidRPr="00247601">
        <w:rPr>
          <w:rFonts w:ascii="Times New Roman" w:eastAsia="宋体" w:hAnsi="Times New Roman" w:cs="Times New Roman"/>
          <w:color w:val="000000" w:themeColor="text1"/>
          <w:sz w:val="24"/>
          <w:szCs w:val="24"/>
        </w:rPr>
        <w:t>厨房、卫生间的室内净高不应低于</w:t>
      </w:r>
      <w:r w:rsidRPr="00247601">
        <w:rPr>
          <w:rFonts w:ascii="Times New Roman" w:eastAsia="宋体" w:hAnsi="Times New Roman" w:cs="Times New Roman"/>
          <w:color w:val="000000" w:themeColor="text1"/>
          <w:sz w:val="24"/>
          <w:szCs w:val="24"/>
        </w:rPr>
        <w:t>2.20m</w:t>
      </w:r>
      <w:r w:rsidRPr="00247601">
        <w:rPr>
          <w:rFonts w:ascii="Times New Roman" w:eastAsia="宋体" w:hAnsi="Times New Roman" w:cs="Times New Roman"/>
          <w:color w:val="000000" w:themeColor="text1"/>
          <w:sz w:val="24"/>
          <w:szCs w:val="24"/>
        </w:rPr>
        <w:t>。</w:t>
      </w:r>
    </w:p>
    <w:p w14:paraId="6711CCD5" w14:textId="5D432619"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4.1.7 </w:t>
      </w:r>
      <w:r w:rsidRPr="00247601">
        <w:rPr>
          <w:rFonts w:ascii="Times New Roman" w:eastAsia="宋体" w:hAnsi="Times New Roman" w:cs="Times New Roman"/>
          <w:color w:val="000000" w:themeColor="text1"/>
          <w:sz w:val="24"/>
          <w:szCs w:val="24"/>
        </w:rPr>
        <w:t>卧室、起居室</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厅</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的室内净高不应低于</w:t>
      </w:r>
      <w:r w:rsidRPr="00247601">
        <w:rPr>
          <w:rFonts w:ascii="Times New Roman" w:eastAsia="宋体" w:hAnsi="Times New Roman" w:cs="Times New Roman"/>
          <w:color w:val="000000" w:themeColor="text1"/>
          <w:sz w:val="24"/>
          <w:szCs w:val="24"/>
        </w:rPr>
        <w:t>2.50m</w:t>
      </w:r>
      <w:r w:rsidRPr="00247601">
        <w:rPr>
          <w:rFonts w:ascii="Times New Roman" w:eastAsia="宋体" w:hAnsi="Times New Roman" w:cs="Times New Roman"/>
          <w:color w:val="000000" w:themeColor="text1"/>
          <w:sz w:val="24"/>
          <w:szCs w:val="24"/>
        </w:rPr>
        <w:t>，局部净高不应低于</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，局部净高的面积不应大于室内使用面积的</w:t>
      </w:r>
      <w:r w:rsidRPr="00247601">
        <w:rPr>
          <w:rFonts w:ascii="Times New Roman" w:eastAsia="宋体" w:hAnsi="Times New Roman" w:cs="Times New Roman"/>
          <w:color w:val="000000" w:themeColor="text1"/>
          <w:sz w:val="24"/>
          <w:szCs w:val="24"/>
        </w:rPr>
        <w:t>1/3</w:t>
      </w:r>
      <w:r w:rsidRPr="00247601">
        <w:rPr>
          <w:rFonts w:ascii="Times New Roman" w:eastAsia="宋体" w:hAnsi="Times New Roman" w:cs="Times New Roman"/>
          <w:color w:val="000000" w:themeColor="text1"/>
          <w:sz w:val="24"/>
          <w:szCs w:val="24"/>
        </w:rPr>
        <w:t>。住宅利用坡屋顶内空间作卧室、起居室时，室内净高不低于</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的使用面积不应小于室内使用面积的</w:t>
      </w:r>
      <w:r w:rsidRPr="00247601">
        <w:rPr>
          <w:rFonts w:ascii="Times New Roman" w:eastAsia="宋体" w:hAnsi="Times New Roman" w:cs="Times New Roman"/>
          <w:color w:val="000000" w:themeColor="text1"/>
          <w:sz w:val="24"/>
          <w:szCs w:val="24"/>
        </w:rPr>
        <w:t>1/2</w:t>
      </w:r>
      <w:r w:rsidRPr="00247601">
        <w:rPr>
          <w:rFonts w:ascii="Times New Roman" w:eastAsia="宋体" w:hAnsi="Times New Roman" w:cs="Times New Roman"/>
          <w:color w:val="000000" w:themeColor="text1"/>
          <w:sz w:val="24"/>
          <w:szCs w:val="24"/>
        </w:rPr>
        <w:t>。</w:t>
      </w:r>
    </w:p>
    <w:p w14:paraId="3CE92ADC"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4.1.8 </w:t>
      </w:r>
      <w:r w:rsidRPr="00247601">
        <w:rPr>
          <w:rFonts w:ascii="Times New Roman" w:eastAsia="宋体" w:hAnsi="Times New Roman" w:cs="Times New Roman"/>
          <w:color w:val="000000" w:themeColor="text1"/>
          <w:sz w:val="24"/>
          <w:szCs w:val="24"/>
        </w:rPr>
        <w:t>卧室、起居室、厨房不应布置在地下室；当布置在半地下室时，应符合本规范对采光、通风、日照、防潮、排水及安全防护等相关规定。</w:t>
      </w:r>
    </w:p>
    <w:p w14:paraId="11CCB557" w14:textId="20A196DC"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4.1.9</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厨房应设洗涤池、案台、灶具、</w:t>
      </w:r>
      <w:r w:rsidR="009C0DD0" w:rsidRPr="00247601">
        <w:rPr>
          <w:rFonts w:ascii="Times New Roman" w:eastAsia="宋体" w:hAnsi="Times New Roman" w:cs="Times New Roman"/>
          <w:color w:val="000000" w:themeColor="text1"/>
          <w:sz w:val="24"/>
          <w:szCs w:val="24"/>
        </w:rPr>
        <w:t>排</w:t>
      </w:r>
      <w:r w:rsidRPr="00247601">
        <w:rPr>
          <w:rFonts w:ascii="Times New Roman" w:eastAsia="宋体" w:hAnsi="Times New Roman" w:cs="Times New Roman"/>
          <w:color w:val="000000" w:themeColor="text1"/>
          <w:sz w:val="24"/>
          <w:szCs w:val="24"/>
        </w:rPr>
        <w:t>油烟机等设施或为灶具、</w:t>
      </w:r>
      <w:r w:rsidR="009C0DD0" w:rsidRPr="00247601">
        <w:rPr>
          <w:rFonts w:ascii="Times New Roman" w:eastAsia="宋体" w:hAnsi="Times New Roman" w:cs="Times New Roman"/>
          <w:color w:val="000000" w:themeColor="text1"/>
          <w:sz w:val="24"/>
          <w:szCs w:val="24"/>
        </w:rPr>
        <w:t>排</w:t>
      </w:r>
      <w:r w:rsidRPr="00247601">
        <w:rPr>
          <w:rFonts w:ascii="Times New Roman" w:eastAsia="宋体" w:hAnsi="Times New Roman" w:cs="Times New Roman"/>
          <w:color w:val="000000" w:themeColor="text1"/>
          <w:sz w:val="24"/>
          <w:szCs w:val="24"/>
        </w:rPr>
        <w:t>油烟机预留</w:t>
      </w:r>
      <w:r w:rsidR="002E11D7">
        <w:rPr>
          <w:rFonts w:ascii="Times New Roman" w:eastAsia="宋体" w:hAnsi="Times New Roman" w:cs="Times New Roman"/>
          <w:color w:val="000000" w:themeColor="text1"/>
          <w:sz w:val="24"/>
          <w:szCs w:val="24"/>
        </w:rPr>
        <w:t>安装</w:t>
      </w:r>
      <w:r w:rsidRPr="00247601">
        <w:rPr>
          <w:rFonts w:ascii="Times New Roman" w:eastAsia="宋体" w:hAnsi="Times New Roman" w:cs="Times New Roman"/>
          <w:color w:val="000000" w:themeColor="text1"/>
          <w:sz w:val="24"/>
          <w:szCs w:val="24"/>
        </w:rPr>
        <w:t>位置。</w:t>
      </w:r>
    </w:p>
    <w:p w14:paraId="6A5A2E3D" w14:textId="59830F63"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4.1.10</w:t>
      </w:r>
      <w:r w:rsidR="00F70AC5"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卫生间不应直接布置在下层住户的卧室、起居室、厨房和餐厅的上层。</w:t>
      </w:r>
    </w:p>
    <w:p w14:paraId="229DEF52" w14:textId="13F2249B"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4.1.11</w:t>
      </w:r>
      <w:r w:rsidR="00F70AC5"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卫生间的楼地面应设置防水层，墙面和顶棚应设置防潮层，卫生间门口应有阻止积水外溢的措施。</w:t>
      </w:r>
    </w:p>
    <w:p w14:paraId="1FF2E566" w14:textId="77777777"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4.1.12 </w:t>
      </w:r>
      <w:r w:rsidRPr="00247601">
        <w:rPr>
          <w:rFonts w:ascii="Times New Roman" w:eastAsia="宋体" w:hAnsi="Times New Roman" w:cs="Times New Roman"/>
          <w:color w:val="000000" w:themeColor="text1"/>
          <w:sz w:val="24"/>
          <w:szCs w:val="24"/>
        </w:rPr>
        <w:t>卫生间的布置应符合下列规定：</w:t>
      </w:r>
    </w:p>
    <w:p w14:paraId="44572DE8" w14:textId="28EAF176"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起居室在</w:t>
      </w:r>
      <w:r w:rsidR="00DA48B8" w:rsidRPr="00247601">
        <w:rPr>
          <w:rFonts w:ascii="Times New Roman" w:eastAsia="宋体" w:hAnsi="Times New Roman" w:cs="Times New Roman"/>
          <w:color w:val="000000" w:themeColor="text1"/>
          <w:sz w:val="24"/>
          <w:szCs w:val="24"/>
        </w:rPr>
        <w:t>套内</w:t>
      </w:r>
      <w:r w:rsidRPr="00247601">
        <w:rPr>
          <w:rFonts w:ascii="Times New Roman" w:eastAsia="宋体" w:hAnsi="Times New Roman" w:cs="Times New Roman"/>
          <w:color w:val="000000" w:themeColor="text1"/>
          <w:sz w:val="24"/>
          <w:szCs w:val="24"/>
        </w:rPr>
        <w:t>入口层时，该层应至少设有</w:t>
      </w:r>
      <w:r w:rsidR="00CD4EF9"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间配置便器和洗面器的卫生间；</w:t>
      </w:r>
    </w:p>
    <w:p w14:paraId="5F88EB6E" w14:textId="686B7EA8"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卫生间便器和洗浴</w:t>
      </w:r>
      <w:proofErr w:type="gramStart"/>
      <w:r w:rsidRPr="00247601">
        <w:rPr>
          <w:rFonts w:ascii="Times New Roman" w:eastAsia="宋体" w:hAnsi="Times New Roman" w:cs="Times New Roman"/>
          <w:color w:val="000000" w:themeColor="text1"/>
          <w:sz w:val="24"/>
          <w:szCs w:val="24"/>
        </w:rPr>
        <w:t>器旁应安装</w:t>
      </w:r>
      <w:proofErr w:type="gramEnd"/>
      <w:r w:rsidRPr="00247601">
        <w:rPr>
          <w:rFonts w:ascii="Times New Roman" w:eastAsia="宋体" w:hAnsi="Times New Roman" w:cs="Times New Roman"/>
          <w:color w:val="000000" w:themeColor="text1"/>
          <w:sz w:val="24"/>
          <w:szCs w:val="24"/>
        </w:rPr>
        <w:t>扶手</w:t>
      </w:r>
      <w:r w:rsidR="004F78ED" w:rsidRPr="00247601">
        <w:rPr>
          <w:rFonts w:ascii="Times New Roman" w:eastAsia="宋体" w:hAnsi="Times New Roman" w:cs="Times New Roman"/>
          <w:color w:val="000000" w:themeColor="text1"/>
          <w:sz w:val="24"/>
          <w:szCs w:val="24"/>
        </w:rPr>
        <w:t>或预留安装条件</w:t>
      </w:r>
      <w:r w:rsidR="000E4B80" w:rsidRPr="00247601">
        <w:rPr>
          <w:rFonts w:ascii="Times New Roman" w:eastAsia="宋体" w:hAnsi="Times New Roman" w:cs="Times New Roman"/>
          <w:color w:val="000000" w:themeColor="text1"/>
          <w:sz w:val="24"/>
          <w:szCs w:val="24"/>
        </w:rPr>
        <w:t>；</w:t>
      </w:r>
    </w:p>
    <w:p w14:paraId="22BCC61C" w14:textId="72253815" w:rsidR="00CE5EAD" w:rsidRPr="00247601" w:rsidRDefault="00CE5EAD" w:rsidP="00247601">
      <w:pPr>
        <w:spacing w:line="300" w:lineRule="auto"/>
        <w:ind w:firstLineChars="200" w:firstLine="48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3</w:t>
      </w:r>
      <w:r w:rsidR="002E11D7">
        <w:rPr>
          <w:rFonts w:ascii="Times New Roman" w:eastAsia="宋体" w:hAnsi="Times New Roman" w:cs="Times New Roman"/>
          <w:b/>
          <w:color w:val="000000" w:themeColor="text1"/>
          <w:sz w:val="24"/>
          <w:szCs w:val="24"/>
        </w:rPr>
        <w:t xml:space="preserve"> </w:t>
      </w:r>
      <w:r w:rsidR="00E34676" w:rsidRPr="00247601">
        <w:rPr>
          <w:rFonts w:ascii="Times New Roman" w:eastAsia="宋体" w:hAnsi="Times New Roman" w:cs="Times New Roman"/>
          <w:color w:val="000000" w:themeColor="text1"/>
          <w:sz w:val="24"/>
          <w:szCs w:val="24"/>
        </w:rPr>
        <w:t>布置便器的卫生间的门不应直接开在厨房内。</w:t>
      </w:r>
    </w:p>
    <w:p w14:paraId="3F08F045" w14:textId="107F5B8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4.1.13 </w:t>
      </w:r>
      <w:r w:rsidRPr="00247601">
        <w:rPr>
          <w:rFonts w:ascii="Times New Roman" w:eastAsia="宋体" w:hAnsi="Times New Roman" w:cs="Times New Roman"/>
          <w:color w:val="000000" w:themeColor="text1"/>
          <w:sz w:val="24"/>
          <w:szCs w:val="24"/>
        </w:rPr>
        <w:t>每套住宅应有放置洗衣机的位置及条件。</w:t>
      </w:r>
    </w:p>
    <w:p w14:paraId="54F66793" w14:textId="0CDCD0E9"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4.1.14 </w:t>
      </w:r>
      <w:r w:rsidRPr="00247601">
        <w:rPr>
          <w:rFonts w:ascii="Times New Roman" w:eastAsia="宋体" w:hAnsi="Times New Roman" w:cs="Times New Roman"/>
          <w:color w:val="000000" w:themeColor="text1"/>
          <w:sz w:val="24"/>
          <w:szCs w:val="24"/>
        </w:rPr>
        <w:t>厨房、卫生间、阳台和户门的门槛高度</w:t>
      </w:r>
      <w:r w:rsidR="00DA48B8" w:rsidRPr="00247601">
        <w:rPr>
          <w:rFonts w:ascii="Times New Roman" w:eastAsia="宋体" w:hAnsi="Times New Roman" w:cs="Times New Roman"/>
          <w:color w:val="000000" w:themeColor="text1"/>
          <w:sz w:val="24"/>
          <w:szCs w:val="24"/>
        </w:rPr>
        <w:t>及</w:t>
      </w:r>
      <w:r w:rsidRPr="00247601">
        <w:rPr>
          <w:rFonts w:ascii="Times New Roman" w:eastAsia="宋体" w:hAnsi="Times New Roman" w:cs="Times New Roman"/>
          <w:color w:val="000000" w:themeColor="text1"/>
          <w:sz w:val="24"/>
          <w:szCs w:val="24"/>
        </w:rPr>
        <w:t>同层相邻空间地面的高差不应大于</w:t>
      </w:r>
      <w:r w:rsidRPr="00247601">
        <w:rPr>
          <w:rFonts w:ascii="Times New Roman" w:eastAsia="宋体" w:hAnsi="Times New Roman" w:cs="Times New Roman"/>
          <w:color w:val="000000" w:themeColor="text1"/>
          <w:sz w:val="24"/>
          <w:szCs w:val="24"/>
        </w:rPr>
        <w:t>15mm</w:t>
      </w:r>
      <w:r w:rsidRPr="00247601">
        <w:rPr>
          <w:rFonts w:ascii="Times New Roman" w:eastAsia="宋体" w:hAnsi="Times New Roman" w:cs="Times New Roman"/>
          <w:color w:val="000000" w:themeColor="text1"/>
          <w:sz w:val="24"/>
          <w:szCs w:val="24"/>
        </w:rPr>
        <w:t>。</w:t>
      </w:r>
    </w:p>
    <w:p w14:paraId="0BF04A72"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lastRenderedPageBreak/>
        <w:t xml:space="preserve">4.1.15 </w:t>
      </w:r>
      <w:r w:rsidRPr="00247601">
        <w:rPr>
          <w:rFonts w:ascii="Times New Roman" w:eastAsia="宋体" w:hAnsi="Times New Roman" w:cs="Times New Roman"/>
          <w:color w:val="000000" w:themeColor="text1"/>
          <w:sz w:val="24"/>
          <w:szCs w:val="24"/>
        </w:rPr>
        <w:t>套内入口处过道净宽不应小于</w:t>
      </w:r>
      <w:r w:rsidRPr="00247601">
        <w:rPr>
          <w:rFonts w:ascii="Times New Roman" w:eastAsia="宋体" w:hAnsi="Times New Roman" w:cs="Times New Roman"/>
          <w:color w:val="000000" w:themeColor="text1"/>
          <w:sz w:val="24"/>
          <w:szCs w:val="24"/>
        </w:rPr>
        <w:t>1.20m</w:t>
      </w:r>
      <w:r w:rsidRPr="00247601">
        <w:rPr>
          <w:rFonts w:ascii="Times New Roman" w:eastAsia="宋体" w:hAnsi="Times New Roman" w:cs="Times New Roman"/>
          <w:color w:val="000000" w:themeColor="text1"/>
          <w:sz w:val="24"/>
          <w:szCs w:val="24"/>
        </w:rPr>
        <w:t>；通往卧室、起居室的过道净宽不应小于</w:t>
      </w:r>
      <w:r w:rsidRPr="00247601">
        <w:rPr>
          <w:rFonts w:ascii="Times New Roman" w:eastAsia="宋体" w:hAnsi="Times New Roman" w:cs="Times New Roman"/>
          <w:color w:val="000000" w:themeColor="text1"/>
          <w:sz w:val="24"/>
          <w:szCs w:val="24"/>
        </w:rPr>
        <w:t>1.00m</w:t>
      </w:r>
      <w:r w:rsidRPr="00247601">
        <w:rPr>
          <w:rFonts w:ascii="Times New Roman" w:eastAsia="宋体" w:hAnsi="Times New Roman" w:cs="Times New Roman"/>
          <w:color w:val="000000" w:themeColor="text1"/>
          <w:sz w:val="24"/>
          <w:szCs w:val="24"/>
        </w:rPr>
        <w:t>；通往厨房、卫生间、贮藏室的过道净宽不应小于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w:t>
      </w:r>
    </w:p>
    <w:p w14:paraId="0E80D699" w14:textId="79861270"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4.1.16 </w:t>
      </w:r>
      <w:r w:rsidRPr="00247601">
        <w:rPr>
          <w:rFonts w:ascii="Times New Roman" w:eastAsia="宋体" w:hAnsi="Times New Roman" w:cs="Times New Roman"/>
          <w:color w:val="000000" w:themeColor="text1"/>
          <w:sz w:val="24"/>
          <w:szCs w:val="24"/>
        </w:rPr>
        <w:t>户门应采用具备防盗、隔音功能的防护门。</w:t>
      </w:r>
    </w:p>
    <w:p w14:paraId="7FB55A55" w14:textId="277E49FA"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4.1.17 </w:t>
      </w:r>
      <w:r w:rsidRPr="00247601">
        <w:rPr>
          <w:rFonts w:ascii="Times New Roman" w:eastAsia="宋体" w:hAnsi="Times New Roman" w:cs="Times New Roman"/>
          <w:color w:val="000000" w:themeColor="text1"/>
          <w:sz w:val="24"/>
          <w:szCs w:val="24"/>
        </w:rPr>
        <w:t>套内楼梯设置应符合下列规定：</w:t>
      </w:r>
    </w:p>
    <w:p w14:paraId="6B577C44"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当楼梯一侧靠墙时，楼梯梯段净宽不应小于</w:t>
      </w:r>
      <w:r w:rsidRPr="00247601">
        <w:rPr>
          <w:rFonts w:ascii="Times New Roman" w:eastAsia="宋体" w:hAnsi="Times New Roman" w:cs="Times New Roman"/>
          <w:color w:val="000000" w:themeColor="text1"/>
          <w:sz w:val="24"/>
          <w:szCs w:val="24"/>
        </w:rPr>
        <w:t>0.75m</w:t>
      </w:r>
      <w:r w:rsidRPr="00247601">
        <w:rPr>
          <w:rFonts w:ascii="Times New Roman" w:eastAsia="宋体" w:hAnsi="Times New Roman" w:cs="Times New Roman"/>
          <w:color w:val="000000" w:themeColor="text1"/>
          <w:sz w:val="24"/>
          <w:szCs w:val="24"/>
        </w:rPr>
        <w:t>；</w:t>
      </w:r>
    </w:p>
    <w:p w14:paraId="1647339E"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当楼梯两侧均靠墙时，楼梯梯段净宽不应小于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，并应在其中一侧墙</w:t>
      </w:r>
      <w:proofErr w:type="gramStart"/>
      <w:r w:rsidRPr="00247601">
        <w:rPr>
          <w:rFonts w:ascii="Times New Roman" w:eastAsia="宋体" w:hAnsi="Times New Roman" w:cs="Times New Roman"/>
          <w:color w:val="000000" w:themeColor="text1"/>
          <w:sz w:val="24"/>
          <w:szCs w:val="24"/>
        </w:rPr>
        <w:t>面设置</w:t>
      </w:r>
      <w:proofErr w:type="gramEnd"/>
      <w:r w:rsidRPr="00247601">
        <w:rPr>
          <w:rFonts w:ascii="Times New Roman" w:eastAsia="宋体" w:hAnsi="Times New Roman" w:cs="Times New Roman"/>
          <w:color w:val="000000" w:themeColor="text1"/>
          <w:sz w:val="24"/>
          <w:szCs w:val="24"/>
        </w:rPr>
        <w:t>扶手；</w:t>
      </w:r>
    </w:p>
    <w:p w14:paraId="4493F211"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楼梯的踏步宽度不应小于</w:t>
      </w:r>
      <w:r w:rsidRPr="00247601">
        <w:rPr>
          <w:rFonts w:ascii="Times New Roman" w:eastAsia="宋体" w:hAnsi="Times New Roman" w:cs="Times New Roman"/>
          <w:color w:val="000000" w:themeColor="text1"/>
          <w:sz w:val="24"/>
          <w:szCs w:val="24"/>
        </w:rPr>
        <w:t>0.22m</w:t>
      </w:r>
      <w:r w:rsidRPr="00247601">
        <w:rPr>
          <w:rFonts w:ascii="Times New Roman" w:eastAsia="宋体" w:hAnsi="Times New Roman" w:cs="Times New Roman"/>
          <w:color w:val="000000" w:themeColor="text1"/>
          <w:sz w:val="24"/>
          <w:szCs w:val="24"/>
        </w:rPr>
        <w:t>，高度不应大于</w:t>
      </w:r>
      <w:r w:rsidRPr="00247601">
        <w:rPr>
          <w:rFonts w:ascii="Times New Roman" w:eastAsia="宋体" w:hAnsi="Times New Roman" w:cs="Times New Roman"/>
          <w:color w:val="000000" w:themeColor="text1"/>
          <w:sz w:val="24"/>
          <w:szCs w:val="24"/>
        </w:rPr>
        <w:t>0.20m</w:t>
      </w:r>
      <w:r w:rsidRPr="00247601">
        <w:rPr>
          <w:rFonts w:ascii="Times New Roman" w:eastAsia="宋体" w:hAnsi="Times New Roman" w:cs="Times New Roman"/>
          <w:color w:val="000000" w:themeColor="text1"/>
          <w:sz w:val="24"/>
          <w:szCs w:val="24"/>
        </w:rPr>
        <w:t>，扇形踏步转角距内侧扶手中心</w:t>
      </w:r>
      <w:r w:rsidRPr="00247601">
        <w:rPr>
          <w:rFonts w:ascii="Times New Roman" w:eastAsia="宋体" w:hAnsi="Times New Roman" w:cs="Times New Roman"/>
          <w:color w:val="000000" w:themeColor="text1"/>
          <w:sz w:val="24"/>
          <w:szCs w:val="24"/>
        </w:rPr>
        <w:t>0.25m</w:t>
      </w:r>
      <w:r w:rsidRPr="00247601">
        <w:rPr>
          <w:rFonts w:ascii="Times New Roman" w:eastAsia="宋体" w:hAnsi="Times New Roman" w:cs="Times New Roman"/>
          <w:color w:val="000000" w:themeColor="text1"/>
          <w:sz w:val="24"/>
          <w:szCs w:val="24"/>
        </w:rPr>
        <w:t>处的宽度不应小于</w:t>
      </w:r>
      <w:r w:rsidRPr="00247601">
        <w:rPr>
          <w:rFonts w:ascii="Times New Roman" w:eastAsia="宋体" w:hAnsi="Times New Roman" w:cs="Times New Roman"/>
          <w:color w:val="000000" w:themeColor="text1"/>
          <w:sz w:val="24"/>
          <w:szCs w:val="24"/>
        </w:rPr>
        <w:t>0.22m</w:t>
      </w:r>
      <w:r w:rsidRPr="00247601">
        <w:rPr>
          <w:rFonts w:ascii="Times New Roman" w:eastAsia="宋体" w:hAnsi="Times New Roman" w:cs="Times New Roman"/>
          <w:color w:val="000000" w:themeColor="text1"/>
          <w:sz w:val="24"/>
          <w:szCs w:val="24"/>
        </w:rPr>
        <w:t>。</w:t>
      </w:r>
    </w:p>
    <w:p w14:paraId="18625EA1" w14:textId="32E8B5E4"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4.1.18 </w:t>
      </w:r>
      <w:r w:rsidRPr="00247601">
        <w:rPr>
          <w:rFonts w:ascii="Times New Roman" w:eastAsia="宋体" w:hAnsi="Times New Roman" w:cs="Times New Roman"/>
          <w:color w:val="000000" w:themeColor="text1"/>
          <w:sz w:val="24"/>
          <w:szCs w:val="24"/>
        </w:rPr>
        <w:t>设有阳台时，阳台应符合下列规定：</w:t>
      </w:r>
    </w:p>
    <w:p w14:paraId="10D506A1"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rPr>
        <w:t>1</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应设晾、晒衣服设施，且顶层阳台</w:t>
      </w:r>
      <w:proofErr w:type="gramStart"/>
      <w:r w:rsidRPr="00247601">
        <w:rPr>
          <w:rFonts w:ascii="Times New Roman" w:eastAsia="宋体" w:hAnsi="Times New Roman" w:cs="Times New Roman"/>
          <w:color w:val="000000" w:themeColor="text1"/>
          <w:sz w:val="24"/>
        </w:rPr>
        <w:t>应设雨罩</w:t>
      </w:r>
      <w:proofErr w:type="gramEnd"/>
      <w:r w:rsidRPr="00247601">
        <w:rPr>
          <w:rFonts w:ascii="Times New Roman" w:eastAsia="宋体" w:hAnsi="Times New Roman" w:cs="Times New Roman"/>
          <w:color w:val="000000" w:themeColor="text1"/>
          <w:sz w:val="24"/>
        </w:rPr>
        <w:t>；</w:t>
      </w:r>
    </w:p>
    <w:p w14:paraId="576C148C"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rPr>
        <w:t>2</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六层及六层以下住宅的阳台栏杆净高不应低于</w:t>
      </w:r>
      <w:r w:rsidRPr="00247601">
        <w:rPr>
          <w:rFonts w:ascii="Times New Roman" w:eastAsia="宋体" w:hAnsi="Times New Roman" w:cs="Times New Roman"/>
          <w:color w:val="000000" w:themeColor="text1"/>
          <w:sz w:val="24"/>
        </w:rPr>
        <w:t>1.05m</w:t>
      </w:r>
      <w:r w:rsidRPr="00247601">
        <w:rPr>
          <w:rFonts w:ascii="Times New Roman" w:eastAsia="宋体" w:hAnsi="Times New Roman" w:cs="Times New Roman"/>
          <w:color w:val="000000" w:themeColor="text1"/>
          <w:sz w:val="24"/>
        </w:rPr>
        <w:t>，七层及七层以上住宅的阳台栏杆净高不应低于</w:t>
      </w:r>
      <w:r w:rsidRPr="00247601">
        <w:rPr>
          <w:rFonts w:ascii="Times New Roman" w:eastAsia="宋体" w:hAnsi="Times New Roman" w:cs="Times New Roman"/>
          <w:color w:val="000000" w:themeColor="text1"/>
          <w:sz w:val="24"/>
        </w:rPr>
        <w:t>1.10m</w:t>
      </w:r>
      <w:r w:rsidRPr="00247601">
        <w:rPr>
          <w:rFonts w:ascii="Times New Roman" w:eastAsia="宋体" w:hAnsi="Times New Roman" w:cs="Times New Roman"/>
          <w:color w:val="000000" w:themeColor="text1"/>
          <w:sz w:val="24"/>
        </w:rPr>
        <w:t>。阳台栏杆应有防护措施。防护栏杆的垂直杆件间净距不应大于</w:t>
      </w:r>
      <w:r w:rsidRPr="00247601">
        <w:rPr>
          <w:rFonts w:ascii="Times New Roman" w:eastAsia="宋体" w:hAnsi="Times New Roman" w:cs="Times New Roman"/>
          <w:color w:val="000000" w:themeColor="text1"/>
          <w:sz w:val="24"/>
        </w:rPr>
        <w:t>0.11m</w:t>
      </w:r>
      <w:r w:rsidRPr="00247601">
        <w:rPr>
          <w:rFonts w:ascii="Times New Roman" w:eastAsia="宋体" w:hAnsi="Times New Roman" w:cs="Times New Roman"/>
          <w:color w:val="000000" w:themeColor="text1"/>
          <w:sz w:val="24"/>
        </w:rPr>
        <w:t>；</w:t>
      </w:r>
    </w:p>
    <w:p w14:paraId="685D1254"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rPr>
        <w:t>3</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开敞式或设置洗衣机的阳台地面应有防水措施；</w:t>
      </w:r>
    </w:p>
    <w:p w14:paraId="559507B1"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rPr>
        <w:t>4</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各套住宅之间毗邻的阳台应设分户隔板。</w:t>
      </w:r>
    </w:p>
    <w:p w14:paraId="5154EFB6" w14:textId="45D9B1ED"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4.1.19</w:t>
      </w:r>
      <w:r w:rsidRPr="00247601">
        <w:rPr>
          <w:rFonts w:ascii="Times New Roman" w:eastAsia="宋体" w:hAnsi="Times New Roman" w:cs="Times New Roman"/>
          <w:color w:val="000000" w:themeColor="text1"/>
          <w:sz w:val="24"/>
          <w:szCs w:val="24"/>
        </w:rPr>
        <w:t xml:space="preserve"> </w:t>
      </w:r>
      <w:proofErr w:type="gramStart"/>
      <w:r w:rsidRPr="00247601">
        <w:rPr>
          <w:rFonts w:ascii="Times New Roman" w:eastAsia="宋体" w:hAnsi="Times New Roman" w:cs="Times New Roman"/>
          <w:color w:val="000000" w:themeColor="text1"/>
          <w:sz w:val="24"/>
          <w:szCs w:val="24"/>
        </w:rPr>
        <w:t>窗外没有</w:t>
      </w:r>
      <w:proofErr w:type="gramEnd"/>
      <w:r w:rsidRPr="00247601">
        <w:rPr>
          <w:rFonts w:ascii="Times New Roman" w:eastAsia="宋体" w:hAnsi="Times New Roman" w:cs="Times New Roman"/>
          <w:color w:val="000000" w:themeColor="text1"/>
          <w:sz w:val="24"/>
          <w:szCs w:val="24"/>
        </w:rPr>
        <w:t>阳台或平台，且窗台距楼地面的净高低于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时，应设防护设施。</w:t>
      </w:r>
    </w:p>
    <w:p w14:paraId="4DBDFB78" w14:textId="459D083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4.1.20</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向外开启的户门不应妨碍公共交通及</w:t>
      </w:r>
      <w:proofErr w:type="gramStart"/>
      <w:r w:rsidRPr="00247601">
        <w:rPr>
          <w:rFonts w:ascii="Times New Roman" w:eastAsia="宋体" w:hAnsi="Times New Roman" w:cs="Times New Roman"/>
          <w:color w:val="000000" w:themeColor="text1"/>
          <w:sz w:val="24"/>
          <w:szCs w:val="24"/>
        </w:rPr>
        <w:t>相邻户</w:t>
      </w:r>
      <w:proofErr w:type="gramEnd"/>
      <w:r w:rsidRPr="00247601">
        <w:rPr>
          <w:rFonts w:ascii="Times New Roman" w:eastAsia="宋体" w:hAnsi="Times New Roman" w:cs="Times New Roman"/>
          <w:color w:val="000000" w:themeColor="text1"/>
          <w:sz w:val="24"/>
          <w:szCs w:val="24"/>
        </w:rPr>
        <w:t>门开启。</w:t>
      </w:r>
    </w:p>
    <w:p w14:paraId="0C650FAD" w14:textId="34510E22"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4.1.21 </w:t>
      </w:r>
      <w:r w:rsidRPr="00247601">
        <w:rPr>
          <w:rFonts w:ascii="Times New Roman" w:eastAsia="宋体" w:hAnsi="Times New Roman" w:cs="Times New Roman"/>
          <w:color w:val="000000" w:themeColor="text1"/>
          <w:sz w:val="24"/>
          <w:szCs w:val="24"/>
        </w:rPr>
        <w:t>农村住宅采用室外厨房时，应布置在常年主导风向的下风向或侧风向，并应设有屋盖。当厨房采用燃煤和燃柴时，应设燃料存放空间，且存放空间距燃煤、燃柴灶炉不应小于</w:t>
      </w:r>
      <w:r w:rsidRPr="00247601">
        <w:rPr>
          <w:rFonts w:ascii="Times New Roman" w:eastAsia="宋体" w:hAnsi="Times New Roman" w:cs="Times New Roman"/>
          <w:color w:val="000000" w:themeColor="text1"/>
          <w:sz w:val="24"/>
          <w:szCs w:val="24"/>
        </w:rPr>
        <w:t>1.0m</w:t>
      </w:r>
      <w:r w:rsidRPr="00247601">
        <w:rPr>
          <w:rFonts w:ascii="Times New Roman" w:eastAsia="宋体" w:hAnsi="Times New Roman" w:cs="Times New Roman"/>
          <w:color w:val="000000" w:themeColor="text1"/>
          <w:sz w:val="24"/>
          <w:szCs w:val="24"/>
        </w:rPr>
        <w:t>。</w:t>
      </w:r>
    </w:p>
    <w:p w14:paraId="1C17149A" w14:textId="2497F443"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4.1.22 </w:t>
      </w:r>
      <w:r w:rsidRPr="00247601">
        <w:rPr>
          <w:rFonts w:ascii="Times New Roman" w:eastAsia="宋体" w:hAnsi="Times New Roman" w:cs="Times New Roman"/>
          <w:color w:val="000000" w:themeColor="text1"/>
          <w:sz w:val="24"/>
          <w:szCs w:val="24"/>
        </w:rPr>
        <w:t>每户农村住宅均应设室内卫生间或室外厕所，并应符合下列规定：</w:t>
      </w:r>
    </w:p>
    <w:p w14:paraId="3C7E06A0" w14:textId="1E69CF11"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采用室内卫生间时，应为独用空间；</w:t>
      </w:r>
    </w:p>
    <w:p w14:paraId="49D1082F"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采用室外厕所时，应有防风雨、遮挡视线的围护措施；</w:t>
      </w:r>
    </w:p>
    <w:p w14:paraId="7333C7AA"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采用旱厕时，不应对周围环境造成污染，并应防止污染地下水。</w:t>
      </w:r>
    </w:p>
    <w:p w14:paraId="247FC7BC" w14:textId="77777777"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46" w:name="_Toc533786671"/>
      <w:bookmarkStart w:id="47" w:name="_Toc534212115"/>
      <w:r w:rsidRPr="00247601">
        <w:rPr>
          <w:rFonts w:ascii="Times New Roman" w:eastAsia="宋体" w:hAnsi="Times New Roman" w:cs="Times New Roman"/>
          <w:b/>
          <w:bCs/>
          <w:color w:val="000000" w:themeColor="text1"/>
          <w:sz w:val="28"/>
          <w:szCs w:val="24"/>
        </w:rPr>
        <w:t xml:space="preserve">4.2 </w:t>
      </w:r>
      <w:r w:rsidRPr="00247601">
        <w:rPr>
          <w:rFonts w:ascii="Times New Roman" w:eastAsia="宋体" w:hAnsi="Times New Roman" w:cs="Times New Roman"/>
          <w:b/>
          <w:bCs/>
          <w:color w:val="000000" w:themeColor="text1"/>
          <w:sz w:val="28"/>
          <w:szCs w:val="24"/>
        </w:rPr>
        <w:t>公共空间</w:t>
      </w:r>
      <w:bookmarkEnd w:id="46"/>
      <w:bookmarkEnd w:id="47"/>
    </w:p>
    <w:p w14:paraId="551E3E41" w14:textId="77777777" w:rsidR="00CE5EAD" w:rsidRPr="00247601" w:rsidRDefault="00CE5EAD" w:rsidP="00247601">
      <w:pPr>
        <w:spacing w:line="300" w:lineRule="auto"/>
        <w:outlineLvl w:val="2"/>
        <w:rPr>
          <w:rFonts w:ascii="Times New Roman" w:eastAsia="宋体" w:hAnsi="Times New Roman" w:cs="Times New Roman"/>
          <w:bCs/>
          <w:color w:val="000000" w:themeColor="text1"/>
          <w:sz w:val="24"/>
          <w:szCs w:val="24"/>
        </w:rPr>
      </w:pPr>
      <w:r w:rsidRPr="00247601">
        <w:rPr>
          <w:rFonts w:ascii="Times New Roman" w:eastAsia="宋体" w:hAnsi="Times New Roman" w:cs="Times New Roman"/>
          <w:b/>
          <w:color w:val="000000" w:themeColor="text1"/>
          <w:sz w:val="24"/>
          <w:szCs w:val="24"/>
        </w:rPr>
        <w:t xml:space="preserve">4.2.1 </w:t>
      </w:r>
      <w:r w:rsidRPr="00247601">
        <w:rPr>
          <w:rFonts w:ascii="Times New Roman" w:eastAsia="宋体" w:hAnsi="Times New Roman" w:cs="Times New Roman"/>
          <w:bCs/>
          <w:color w:val="000000" w:themeColor="text1"/>
          <w:sz w:val="24"/>
          <w:szCs w:val="24"/>
        </w:rPr>
        <w:t>走廊和公共部位通道应符合下列规定：</w:t>
      </w:r>
    </w:p>
    <w:p w14:paraId="04471DFB" w14:textId="77777777" w:rsidR="00CE5EAD" w:rsidRPr="00247601" w:rsidRDefault="00CE5EAD" w:rsidP="00247601">
      <w:pPr>
        <w:spacing w:line="300" w:lineRule="auto"/>
        <w:ind w:firstLineChars="200" w:firstLine="48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走廊和公共部位通道的净宽不应小于</w:t>
      </w:r>
      <w:r w:rsidRPr="00247601">
        <w:rPr>
          <w:rFonts w:ascii="Times New Roman" w:eastAsia="宋体" w:hAnsi="Times New Roman" w:cs="Times New Roman"/>
          <w:color w:val="000000" w:themeColor="text1"/>
          <w:sz w:val="24"/>
          <w:szCs w:val="24"/>
        </w:rPr>
        <w:t>1.20m</w:t>
      </w:r>
      <w:r w:rsidRPr="00247601">
        <w:rPr>
          <w:rFonts w:ascii="Times New Roman" w:eastAsia="宋体" w:hAnsi="Times New Roman" w:cs="Times New Roman"/>
          <w:color w:val="000000" w:themeColor="text1"/>
          <w:sz w:val="24"/>
          <w:szCs w:val="24"/>
        </w:rPr>
        <w:t>，局部净高不应低于</w:t>
      </w:r>
      <w:r w:rsidRPr="00247601">
        <w:rPr>
          <w:rFonts w:ascii="Times New Roman" w:eastAsia="宋体" w:hAnsi="Times New Roman" w:cs="Times New Roman"/>
          <w:color w:val="000000" w:themeColor="text1"/>
          <w:sz w:val="24"/>
          <w:szCs w:val="24"/>
        </w:rPr>
        <w:t>2.00m</w:t>
      </w:r>
      <w:r w:rsidRPr="00247601">
        <w:rPr>
          <w:rFonts w:ascii="Times New Roman" w:eastAsia="宋体" w:hAnsi="Times New Roman" w:cs="Times New Roman"/>
          <w:color w:val="000000" w:themeColor="text1"/>
          <w:sz w:val="24"/>
          <w:szCs w:val="24"/>
        </w:rPr>
        <w:t>；</w:t>
      </w:r>
    </w:p>
    <w:p w14:paraId="3755DBE8" w14:textId="77777777" w:rsidR="00CE5EAD" w:rsidRPr="00247601" w:rsidRDefault="00CE5EAD" w:rsidP="00247601">
      <w:pPr>
        <w:spacing w:line="300" w:lineRule="auto"/>
        <w:ind w:firstLineChars="200" w:firstLine="48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设置封闭外廊时，</w:t>
      </w:r>
      <w:proofErr w:type="gramStart"/>
      <w:r w:rsidRPr="00247601">
        <w:rPr>
          <w:rFonts w:ascii="Times New Roman" w:eastAsia="宋体" w:hAnsi="Times New Roman" w:cs="Times New Roman"/>
          <w:color w:val="000000" w:themeColor="text1"/>
          <w:sz w:val="24"/>
          <w:szCs w:val="24"/>
        </w:rPr>
        <w:t>应设可开启</w:t>
      </w:r>
      <w:proofErr w:type="gramEnd"/>
      <w:r w:rsidRPr="00247601">
        <w:rPr>
          <w:rFonts w:ascii="Times New Roman" w:eastAsia="宋体" w:hAnsi="Times New Roman" w:cs="Times New Roman"/>
          <w:color w:val="000000" w:themeColor="text1"/>
          <w:sz w:val="24"/>
          <w:szCs w:val="24"/>
        </w:rPr>
        <w:t>的窗扇；</w:t>
      </w:r>
    </w:p>
    <w:p w14:paraId="73E2362F"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走廊、通道内台阶和门槛等高差处应设置轮椅坡道；改造工程走廊、通道内台阶等高差处无法设置轮椅坡道时，应在台阶旁设置扶手。</w:t>
      </w:r>
    </w:p>
    <w:p w14:paraId="4845A049"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4.2.2 </w:t>
      </w:r>
      <w:r w:rsidRPr="00247601">
        <w:rPr>
          <w:rFonts w:ascii="Times New Roman" w:eastAsia="宋体" w:hAnsi="Times New Roman" w:cs="Times New Roman"/>
          <w:color w:val="000000" w:themeColor="text1"/>
          <w:sz w:val="24"/>
          <w:szCs w:val="24"/>
        </w:rPr>
        <w:t>电梯不应紧邻卧室布置。当受条件限制，电梯不得不紧邻兼起居的卧室布置时，应采取隔声和减振措施。</w:t>
      </w:r>
    </w:p>
    <w:p w14:paraId="67CED38B" w14:textId="77777777"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lastRenderedPageBreak/>
        <w:t xml:space="preserve">4.2.3 </w:t>
      </w:r>
      <w:r w:rsidRPr="00247601">
        <w:rPr>
          <w:rFonts w:ascii="Times New Roman" w:eastAsia="宋体" w:hAnsi="Times New Roman" w:cs="Times New Roman"/>
          <w:color w:val="000000" w:themeColor="text1"/>
          <w:sz w:val="24"/>
          <w:szCs w:val="24"/>
        </w:rPr>
        <w:t>公共楼梯的设置应符合下列规定：</w:t>
      </w:r>
    </w:p>
    <w:p w14:paraId="04966E97"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建筑高度不超过</w:t>
      </w:r>
      <w:r w:rsidRPr="00247601">
        <w:rPr>
          <w:rFonts w:ascii="Times New Roman" w:eastAsia="宋体" w:hAnsi="Times New Roman" w:cs="Times New Roman"/>
          <w:color w:val="000000" w:themeColor="text1"/>
          <w:sz w:val="24"/>
          <w:szCs w:val="24"/>
        </w:rPr>
        <w:t>18m</w:t>
      </w:r>
      <w:r w:rsidRPr="00247601">
        <w:rPr>
          <w:rFonts w:ascii="Times New Roman" w:eastAsia="宋体" w:hAnsi="Times New Roman" w:cs="Times New Roman"/>
          <w:color w:val="000000" w:themeColor="text1"/>
          <w:sz w:val="24"/>
          <w:szCs w:val="24"/>
        </w:rPr>
        <w:t>时，公共楼梯的梯段净宽不应小于</w:t>
      </w:r>
      <w:r w:rsidRPr="00247601">
        <w:rPr>
          <w:rFonts w:ascii="Times New Roman" w:eastAsia="宋体" w:hAnsi="Times New Roman" w:cs="Times New Roman"/>
          <w:color w:val="000000" w:themeColor="text1"/>
          <w:sz w:val="24"/>
          <w:szCs w:val="24"/>
        </w:rPr>
        <w:t>1.00m</w:t>
      </w:r>
      <w:r w:rsidRPr="00247601">
        <w:rPr>
          <w:rFonts w:ascii="Times New Roman" w:eastAsia="宋体" w:hAnsi="Times New Roman" w:cs="Times New Roman"/>
          <w:color w:val="000000" w:themeColor="text1"/>
          <w:sz w:val="24"/>
          <w:szCs w:val="24"/>
        </w:rPr>
        <w:t>；建筑高度超过</w:t>
      </w:r>
      <w:r w:rsidRPr="00247601">
        <w:rPr>
          <w:rFonts w:ascii="Times New Roman" w:eastAsia="宋体" w:hAnsi="Times New Roman" w:cs="Times New Roman"/>
          <w:color w:val="000000" w:themeColor="text1"/>
          <w:sz w:val="24"/>
          <w:szCs w:val="24"/>
        </w:rPr>
        <w:t>18m</w:t>
      </w:r>
      <w:r w:rsidRPr="00247601">
        <w:rPr>
          <w:rFonts w:ascii="Times New Roman" w:eastAsia="宋体" w:hAnsi="Times New Roman" w:cs="Times New Roman"/>
          <w:color w:val="000000" w:themeColor="text1"/>
          <w:sz w:val="24"/>
          <w:szCs w:val="24"/>
        </w:rPr>
        <w:t>时，公共楼梯的梯段净宽不应小于</w:t>
      </w:r>
      <w:r w:rsidRPr="00247601">
        <w:rPr>
          <w:rFonts w:ascii="Times New Roman" w:eastAsia="宋体" w:hAnsi="Times New Roman" w:cs="Times New Roman"/>
          <w:color w:val="000000" w:themeColor="text1"/>
          <w:sz w:val="24"/>
          <w:szCs w:val="24"/>
        </w:rPr>
        <w:t>1.10m</w:t>
      </w:r>
      <w:r w:rsidRPr="00247601">
        <w:rPr>
          <w:rFonts w:ascii="Times New Roman" w:eastAsia="宋体" w:hAnsi="Times New Roman" w:cs="Times New Roman"/>
          <w:color w:val="000000" w:themeColor="text1"/>
          <w:sz w:val="24"/>
          <w:szCs w:val="24"/>
        </w:rPr>
        <w:t>；</w:t>
      </w:r>
    </w:p>
    <w:p w14:paraId="1A1D55CC"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公共楼梯踏步宽度不应小于</w:t>
      </w:r>
      <w:r w:rsidRPr="00247601">
        <w:rPr>
          <w:rFonts w:ascii="Times New Roman" w:eastAsia="宋体" w:hAnsi="Times New Roman" w:cs="Times New Roman"/>
          <w:color w:val="000000" w:themeColor="text1"/>
          <w:sz w:val="24"/>
          <w:szCs w:val="24"/>
        </w:rPr>
        <w:t>0.26m</w:t>
      </w:r>
      <w:r w:rsidRPr="00247601">
        <w:rPr>
          <w:rFonts w:ascii="Times New Roman" w:eastAsia="宋体" w:hAnsi="Times New Roman" w:cs="Times New Roman"/>
          <w:color w:val="000000" w:themeColor="text1"/>
          <w:sz w:val="24"/>
          <w:szCs w:val="24"/>
        </w:rPr>
        <w:t>，踏步高度不应大于</w:t>
      </w:r>
      <w:r w:rsidRPr="00247601">
        <w:rPr>
          <w:rFonts w:ascii="Times New Roman" w:eastAsia="宋体" w:hAnsi="Times New Roman" w:cs="Times New Roman"/>
          <w:color w:val="000000" w:themeColor="text1"/>
          <w:sz w:val="24"/>
          <w:szCs w:val="24"/>
        </w:rPr>
        <w:t>0.175m</w:t>
      </w:r>
      <w:r w:rsidRPr="00247601">
        <w:rPr>
          <w:rFonts w:ascii="Times New Roman" w:eastAsia="宋体" w:hAnsi="Times New Roman" w:cs="Times New Roman"/>
          <w:color w:val="000000" w:themeColor="text1"/>
          <w:sz w:val="24"/>
          <w:szCs w:val="24"/>
        </w:rPr>
        <w:t>，且同一个楼梯梯段踏步的宽度和高度应一致，不应采用螺旋楼梯或弧形楼梯；</w:t>
      </w:r>
    </w:p>
    <w:p w14:paraId="72713CC3"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楼梯扶手高度不应小于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；当楼梯水平段栏杆长度大于</w:t>
      </w:r>
      <w:r w:rsidRPr="00247601">
        <w:rPr>
          <w:rFonts w:ascii="Times New Roman" w:eastAsia="宋体" w:hAnsi="Times New Roman" w:cs="Times New Roman"/>
          <w:color w:val="000000" w:themeColor="text1"/>
          <w:sz w:val="24"/>
          <w:szCs w:val="24"/>
        </w:rPr>
        <w:t>0.50m</w:t>
      </w:r>
      <w:r w:rsidRPr="00247601">
        <w:rPr>
          <w:rFonts w:ascii="Times New Roman" w:eastAsia="宋体" w:hAnsi="Times New Roman" w:cs="Times New Roman"/>
          <w:color w:val="000000" w:themeColor="text1"/>
          <w:sz w:val="24"/>
          <w:szCs w:val="24"/>
        </w:rPr>
        <w:t>时，其扶手高度不应小于</w:t>
      </w:r>
      <w:r w:rsidRPr="00247601">
        <w:rPr>
          <w:rFonts w:ascii="Times New Roman" w:eastAsia="宋体" w:hAnsi="Times New Roman" w:cs="Times New Roman"/>
          <w:color w:val="000000" w:themeColor="text1"/>
          <w:sz w:val="24"/>
          <w:szCs w:val="24"/>
        </w:rPr>
        <w:t>1.10m</w:t>
      </w:r>
      <w:r w:rsidRPr="00247601">
        <w:rPr>
          <w:rFonts w:ascii="Times New Roman" w:eastAsia="宋体" w:hAnsi="Times New Roman" w:cs="Times New Roman"/>
          <w:color w:val="000000" w:themeColor="text1"/>
          <w:sz w:val="24"/>
          <w:szCs w:val="24"/>
        </w:rPr>
        <w:t>。楼梯栏杆垂直杆件间净空不应大于</w:t>
      </w:r>
      <w:r w:rsidRPr="00247601">
        <w:rPr>
          <w:rFonts w:ascii="Times New Roman" w:eastAsia="宋体" w:hAnsi="Times New Roman" w:cs="Times New Roman"/>
          <w:color w:val="000000" w:themeColor="text1"/>
          <w:sz w:val="24"/>
          <w:szCs w:val="24"/>
        </w:rPr>
        <w:t>0.11m</w:t>
      </w:r>
      <w:r w:rsidRPr="00247601">
        <w:rPr>
          <w:rFonts w:ascii="Times New Roman" w:eastAsia="宋体" w:hAnsi="Times New Roman" w:cs="Times New Roman"/>
          <w:color w:val="000000" w:themeColor="text1"/>
          <w:sz w:val="24"/>
          <w:szCs w:val="24"/>
        </w:rPr>
        <w:t>。</w:t>
      </w:r>
    </w:p>
    <w:p w14:paraId="4983E21C" w14:textId="77777777"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4.2.4 </w:t>
      </w:r>
      <w:r w:rsidRPr="00247601">
        <w:rPr>
          <w:rFonts w:ascii="Times New Roman" w:eastAsia="宋体" w:hAnsi="Times New Roman" w:cs="Times New Roman"/>
          <w:color w:val="000000" w:themeColor="text1"/>
          <w:sz w:val="24"/>
          <w:szCs w:val="24"/>
        </w:rPr>
        <w:t>公共出入口设置应符合下列规定：</w:t>
      </w:r>
    </w:p>
    <w:p w14:paraId="63861C58"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每个居住单元应至少有</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处公共出入口符合无障碍设计要求；</w:t>
      </w:r>
    </w:p>
    <w:p w14:paraId="2AFA4372"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公共出入口门洞口宽度不应小于</w:t>
      </w:r>
      <w:r w:rsidRPr="00247601">
        <w:rPr>
          <w:rFonts w:ascii="Times New Roman" w:eastAsia="宋体" w:hAnsi="Times New Roman" w:cs="Times New Roman"/>
          <w:color w:val="000000" w:themeColor="text1"/>
          <w:sz w:val="24"/>
          <w:szCs w:val="24"/>
        </w:rPr>
        <w:t>1.20m</w:t>
      </w:r>
      <w:r w:rsidRPr="00247601">
        <w:rPr>
          <w:rFonts w:ascii="Times New Roman" w:eastAsia="宋体" w:hAnsi="Times New Roman" w:cs="Times New Roman"/>
          <w:color w:val="000000" w:themeColor="text1"/>
          <w:sz w:val="24"/>
          <w:szCs w:val="24"/>
        </w:rPr>
        <w:t>；</w:t>
      </w:r>
    </w:p>
    <w:p w14:paraId="5DFA4055" w14:textId="09175D70"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00142140">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出入口平台上方应设置雨篷</w:t>
      </w:r>
      <w:r w:rsidR="00F70AC5" w:rsidRPr="00247601">
        <w:rPr>
          <w:rFonts w:ascii="Times New Roman" w:eastAsia="宋体" w:hAnsi="Times New Roman" w:cs="Times New Roman"/>
          <w:color w:val="000000" w:themeColor="text1"/>
          <w:sz w:val="24"/>
          <w:szCs w:val="24"/>
        </w:rPr>
        <w:t>；</w:t>
      </w:r>
    </w:p>
    <w:p w14:paraId="6482E780"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公共出入口台阶高度超过</w:t>
      </w:r>
      <w:r w:rsidRPr="00247601">
        <w:rPr>
          <w:rFonts w:ascii="Times New Roman" w:eastAsia="宋体" w:hAnsi="Times New Roman" w:cs="Times New Roman"/>
          <w:color w:val="000000" w:themeColor="text1"/>
          <w:sz w:val="24"/>
          <w:szCs w:val="24"/>
        </w:rPr>
        <w:t>0.70m</w:t>
      </w:r>
      <w:r w:rsidRPr="00247601">
        <w:rPr>
          <w:rFonts w:ascii="Times New Roman" w:eastAsia="宋体" w:hAnsi="Times New Roman" w:cs="Times New Roman"/>
          <w:color w:val="000000" w:themeColor="text1"/>
          <w:sz w:val="24"/>
          <w:szCs w:val="24"/>
        </w:rPr>
        <w:t>并</w:t>
      </w:r>
      <w:proofErr w:type="gramStart"/>
      <w:r w:rsidRPr="00247601">
        <w:rPr>
          <w:rFonts w:ascii="Times New Roman" w:eastAsia="宋体" w:hAnsi="Times New Roman" w:cs="Times New Roman"/>
          <w:color w:val="000000" w:themeColor="text1"/>
          <w:sz w:val="24"/>
          <w:szCs w:val="24"/>
        </w:rPr>
        <w:t>侧面临空</w:t>
      </w:r>
      <w:proofErr w:type="gramEnd"/>
      <w:r w:rsidRPr="00247601">
        <w:rPr>
          <w:rFonts w:ascii="Times New Roman" w:eastAsia="宋体" w:hAnsi="Times New Roman" w:cs="Times New Roman"/>
          <w:color w:val="000000" w:themeColor="text1"/>
          <w:sz w:val="24"/>
          <w:szCs w:val="24"/>
        </w:rPr>
        <w:t>时，应设防护设施，且防护设施净高不应低于</w:t>
      </w:r>
      <w:r w:rsidRPr="00247601">
        <w:rPr>
          <w:rFonts w:ascii="Times New Roman" w:eastAsia="宋体" w:hAnsi="Times New Roman" w:cs="Times New Roman"/>
          <w:color w:val="000000" w:themeColor="text1"/>
          <w:sz w:val="24"/>
          <w:szCs w:val="24"/>
        </w:rPr>
        <w:t>1.10m</w:t>
      </w:r>
      <w:r w:rsidRPr="00247601">
        <w:rPr>
          <w:rFonts w:ascii="Times New Roman" w:eastAsia="宋体" w:hAnsi="Times New Roman" w:cs="Times New Roman"/>
          <w:color w:val="000000" w:themeColor="text1"/>
          <w:sz w:val="24"/>
          <w:szCs w:val="24"/>
        </w:rPr>
        <w:t>；</w:t>
      </w:r>
    </w:p>
    <w:p w14:paraId="0CF8058D" w14:textId="55B41AEA"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公共出入口位于阳台、外廊及开敞楼梯平台的下部时，应采取防止物体坠落伤人的安全措施</w:t>
      </w:r>
      <w:r w:rsidR="00F70AC5" w:rsidRPr="00247601">
        <w:rPr>
          <w:rFonts w:ascii="Times New Roman" w:eastAsia="宋体" w:hAnsi="Times New Roman" w:cs="Times New Roman"/>
          <w:color w:val="000000" w:themeColor="text1"/>
          <w:sz w:val="24"/>
          <w:szCs w:val="24"/>
        </w:rPr>
        <w:t>。</w:t>
      </w:r>
    </w:p>
    <w:p w14:paraId="21F9A2DA" w14:textId="0E472EB9"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4.2.5</w:t>
      </w:r>
      <w:r w:rsidR="00F70AC5"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居住街坊用地人行出入口、附属人行道路、集中和宅旁绿地道路和有活动设施的场地、配套便民服务设施出入口和住宅单元出入口应符合无障碍要求。</w:t>
      </w:r>
    </w:p>
    <w:p w14:paraId="00E95A9E" w14:textId="77777777"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4.2.6 </w:t>
      </w:r>
      <w:r w:rsidRPr="00247601">
        <w:rPr>
          <w:rFonts w:ascii="Times New Roman" w:eastAsia="宋体" w:hAnsi="Times New Roman" w:cs="Times New Roman"/>
          <w:color w:val="000000" w:themeColor="text1"/>
          <w:sz w:val="24"/>
          <w:szCs w:val="24"/>
        </w:rPr>
        <w:t>居住街坊配套便民服务设施的建筑内部空间的通道、楼电梯、公共卫生间和接待设施应设置符合无障碍功能要求的设施。</w:t>
      </w:r>
    </w:p>
    <w:p w14:paraId="13461593" w14:textId="77777777"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4.2.7 </w:t>
      </w:r>
      <w:r w:rsidRPr="00247601">
        <w:rPr>
          <w:rFonts w:ascii="Times New Roman" w:eastAsia="宋体" w:hAnsi="Times New Roman" w:cs="Times New Roman"/>
          <w:color w:val="000000" w:themeColor="text1"/>
          <w:sz w:val="24"/>
          <w:szCs w:val="24"/>
        </w:rPr>
        <w:t>住宅电梯门洞、轿厢门开启净宽度和呼叫按钮，楼梯踏面材料应符合无障碍功能要求。</w:t>
      </w:r>
    </w:p>
    <w:p w14:paraId="2ACFAE51" w14:textId="139ADD0F"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4.2.8</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阳台、外廊、室内回廊、内天井、上人屋面及</w:t>
      </w:r>
      <w:proofErr w:type="gramStart"/>
      <w:r w:rsidRPr="00247601">
        <w:rPr>
          <w:rFonts w:ascii="Times New Roman" w:eastAsia="宋体" w:hAnsi="Times New Roman" w:cs="Times New Roman"/>
          <w:color w:val="000000" w:themeColor="text1"/>
          <w:sz w:val="24"/>
          <w:szCs w:val="24"/>
        </w:rPr>
        <w:t>室外楼梯等临空处</w:t>
      </w:r>
      <w:proofErr w:type="gramEnd"/>
      <w:r w:rsidRPr="00247601">
        <w:rPr>
          <w:rFonts w:ascii="Times New Roman" w:eastAsia="宋体" w:hAnsi="Times New Roman" w:cs="Times New Roman"/>
          <w:color w:val="000000" w:themeColor="text1"/>
          <w:sz w:val="24"/>
          <w:szCs w:val="24"/>
        </w:rPr>
        <w:t>应设防护栏杆。</w:t>
      </w:r>
    </w:p>
    <w:p w14:paraId="7C5F1D6C" w14:textId="371F31A9"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4.2.9 </w:t>
      </w:r>
      <w:r w:rsidRPr="00247601">
        <w:rPr>
          <w:rFonts w:ascii="Times New Roman" w:eastAsia="宋体" w:hAnsi="Times New Roman" w:cs="Times New Roman"/>
          <w:color w:val="000000" w:themeColor="text1"/>
          <w:sz w:val="24"/>
          <w:szCs w:val="24"/>
        </w:rPr>
        <w:t>住宅应配套设置信报箱。</w:t>
      </w:r>
    </w:p>
    <w:p w14:paraId="4B6DE678" w14:textId="7FBCE7EE"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4.2.10</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住宅设置地下和半地下机动和非机动车库时，应符合下列规定：</w:t>
      </w:r>
    </w:p>
    <w:p w14:paraId="522F7531"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rPr>
        <w:t>1</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szCs w:val="24"/>
        </w:rPr>
        <w:t>车库出入口处应采取防止室外地面雨水回灌的措施</w:t>
      </w:r>
      <w:r w:rsidRPr="00247601">
        <w:rPr>
          <w:rFonts w:ascii="Times New Roman" w:eastAsia="宋体" w:hAnsi="Times New Roman" w:cs="Times New Roman"/>
          <w:color w:val="000000" w:themeColor="text1"/>
          <w:sz w:val="24"/>
        </w:rPr>
        <w:t>；</w:t>
      </w:r>
    </w:p>
    <w:p w14:paraId="01AFAC5A"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rPr>
        <w:t>2</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机动车和非机动车库的车道局部净高不应低于</w:t>
      </w:r>
      <w:smartTag w:uri="urn:schemas-microsoft-com:office:smarttags" w:element="chmetcnv">
        <w:smartTagPr>
          <w:attr w:name="UnitName" w:val="m"/>
          <w:attr w:name="SourceValue" w:val="2.2"/>
          <w:attr w:name="HasSpace" w:val="False"/>
          <w:attr w:name="Negative" w:val="False"/>
          <w:attr w:name="NumberType" w:val="1"/>
          <w:attr w:name="TCSC" w:val="0"/>
        </w:smartTagPr>
        <w:r w:rsidRPr="00247601">
          <w:rPr>
            <w:rFonts w:ascii="Times New Roman" w:eastAsia="宋体" w:hAnsi="Times New Roman" w:cs="Times New Roman"/>
            <w:color w:val="000000" w:themeColor="text1"/>
            <w:sz w:val="24"/>
          </w:rPr>
          <w:t>2.20m</w:t>
        </w:r>
      </w:smartTag>
      <w:r w:rsidRPr="00247601">
        <w:rPr>
          <w:rFonts w:ascii="Times New Roman" w:eastAsia="宋体" w:hAnsi="Times New Roman" w:cs="Times New Roman"/>
          <w:color w:val="000000" w:themeColor="text1"/>
          <w:sz w:val="24"/>
        </w:rPr>
        <w:t>。车位局部净高不应低于</w:t>
      </w:r>
      <w:r w:rsidRPr="00247601">
        <w:rPr>
          <w:rFonts w:ascii="Times New Roman" w:eastAsia="宋体" w:hAnsi="Times New Roman" w:cs="Times New Roman"/>
          <w:color w:val="000000" w:themeColor="text1"/>
          <w:sz w:val="24"/>
        </w:rPr>
        <w:t>2.00m</w:t>
      </w:r>
      <w:r w:rsidRPr="00247601">
        <w:rPr>
          <w:rFonts w:ascii="Times New Roman" w:eastAsia="宋体" w:hAnsi="Times New Roman" w:cs="Times New Roman"/>
          <w:color w:val="000000" w:themeColor="text1"/>
          <w:sz w:val="24"/>
        </w:rPr>
        <w:t>。</w:t>
      </w:r>
    </w:p>
    <w:p w14:paraId="2CEC24D4" w14:textId="1039AE74" w:rsidR="00CE5EAD" w:rsidRPr="00247601" w:rsidRDefault="00CE5EAD"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4.2.1</w:t>
      </w:r>
      <w:r w:rsidR="00D36580"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下列设施不应设在住宅套内，应设在住宅共用空间内：</w:t>
      </w:r>
    </w:p>
    <w:p w14:paraId="7A4D9EC5"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公共功能的管道，包括给水总立管、消防立管、雨水立管、采暖（空调）供回水总立管和配电和弱电干线（管）等（设置在开敞式阳台的雨水立管除外）；</w:t>
      </w:r>
    </w:p>
    <w:p w14:paraId="0ED0EFE5"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公共的管道阀门、电气设备及用于总体调节和检修的部件（户内排水立管检修口除外）；</w:t>
      </w:r>
    </w:p>
    <w:p w14:paraId="008FCF48"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采暖管沟和电缆沟的检查孔；</w:t>
      </w:r>
    </w:p>
    <w:p w14:paraId="7B1D7379" w14:textId="77777777" w:rsidR="00F70AC5" w:rsidRPr="00247601" w:rsidRDefault="00CE5EAD" w:rsidP="00247601">
      <w:pPr>
        <w:spacing w:line="300" w:lineRule="auto"/>
        <w:ind w:firstLineChars="200" w:firstLine="482"/>
        <w:rPr>
          <w:rFonts w:ascii="Times New Roman" w:eastAsia="宋体" w:hAnsi="Times New Roman" w:cs="Times New Roman"/>
          <w:color w:val="000000" w:themeColor="text1"/>
          <w:sz w:val="24"/>
          <w:szCs w:val="24"/>
        </w:rPr>
        <w:sectPr w:rsidR="00F70AC5" w:rsidRPr="00247601">
          <w:pgSz w:w="11906" w:h="16838"/>
          <w:pgMar w:top="1440" w:right="1800" w:bottom="1440" w:left="1800" w:header="851" w:footer="992" w:gutter="0"/>
          <w:cols w:space="425"/>
          <w:docGrid w:type="lines" w:linePitch="312"/>
        </w:sectPr>
      </w:pPr>
      <w:r w:rsidRPr="00247601">
        <w:rPr>
          <w:rFonts w:ascii="Times New Roman" w:eastAsia="宋体" w:hAnsi="Times New Roman" w:cs="Times New Roman"/>
          <w:b/>
          <w:color w:val="000000" w:themeColor="text1"/>
          <w:sz w:val="24"/>
          <w:szCs w:val="24"/>
        </w:rPr>
        <w:t>4</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燃气引入管阀门。</w:t>
      </w:r>
    </w:p>
    <w:p w14:paraId="63C43129" w14:textId="77777777" w:rsidR="00CE5EAD" w:rsidRPr="00247601" w:rsidRDefault="00CE5EAD"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pPr>
      <w:bookmarkStart w:id="48" w:name="_Toc533786672"/>
      <w:bookmarkStart w:id="49" w:name="_Toc534212116"/>
      <w:r w:rsidRPr="00247601">
        <w:rPr>
          <w:rFonts w:ascii="Times New Roman" w:eastAsia="宋体" w:hAnsi="Times New Roman" w:cs="Times New Roman"/>
          <w:b/>
          <w:bCs/>
          <w:color w:val="000000" w:themeColor="text1"/>
          <w:sz w:val="32"/>
          <w:szCs w:val="28"/>
        </w:rPr>
        <w:lastRenderedPageBreak/>
        <w:t xml:space="preserve">5  </w:t>
      </w:r>
      <w:r w:rsidRPr="00247601">
        <w:rPr>
          <w:rFonts w:ascii="Times New Roman" w:eastAsia="宋体" w:hAnsi="Times New Roman" w:cs="Times New Roman"/>
          <w:b/>
          <w:bCs/>
          <w:color w:val="000000" w:themeColor="text1"/>
          <w:sz w:val="32"/>
          <w:szCs w:val="28"/>
        </w:rPr>
        <w:t>结构与地基</w:t>
      </w:r>
      <w:bookmarkEnd w:id="48"/>
      <w:bookmarkEnd w:id="49"/>
    </w:p>
    <w:p w14:paraId="789EDAF1" w14:textId="77777777"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50" w:name="_Toc533786673"/>
      <w:bookmarkStart w:id="51" w:name="_Toc534212117"/>
      <w:r w:rsidRPr="00247601">
        <w:rPr>
          <w:rFonts w:ascii="Times New Roman" w:eastAsia="宋体" w:hAnsi="Times New Roman" w:cs="Times New Roman"/>
          <w:b/>
          <w:bCs/>
          <w:color w:val="000000" w:themeColor="text1"/>
          <w:sz w:val="28"/>
          <w:szCs w:val="24"/>
        </w:rPr>
        <w:t xml:space="preserve">5.1 </w:t>
      </w:r>
      <w:r w:rsidRPr="00247601">
        <w:rPr>
          <w:rFonts w:ascii="Times New Roman" w:eastAsia="宋体" w:hAnsi="Times New Roman" w:cs="Times New Roman"/>
          <w:b/>
          <w:bCs/>
          <w:color w:val="000000" w:themeColor="text1"/>
          <w:sz w:val="28"/>
          <w:szCs w:val="24"/>
        </w:rPr>
        <w:t>上部结构</w:t>
      </w:r>
      <w:bookmarkEnd w:id="50"/>
      <w:bookmarkEnd w:id="51"/>
    </w:p>
    <w:p w14:paraId="014242B8"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5.1.1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住宅建筑结构的安全等级不应低于二级。</w:t>
      </w:r>
    </w:p>
    <w:p w14:paraId="6606475C" w14:textId="6C751286"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5.1.2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住宅建筑结构必须进行抗震设计，且抗震设防类别不应低于丙类。住宅建筑不应采用严重不规则的设计方案。</w:t>
      </w:r>
    </w:p>
    <w:p w14:paraId="19EC8F4F" w14:textId="61BF48AC"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5.1.3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住宅建筑结构材料应具有规定的力学性能</w:t>
      </w:r>
      <w:r w:rsidR="00D4241F" w:rsidRPr="00247601">
        <w:rPr>
          <w:rFonts w:ascii="Times New Roman" w:eastAsia="宋体" w:hAnsi="Times New Roman" w:cs="Times New Roman"/>
          <w:color w:val="000000" w:themeColor="text1"/>
          <w:sz w:val="24"/>
          <w:szCs w:val="24"/>
        </w:rPr>
        <w:t>、工艺性能和</w:t>
      </w:r>
      <w:r w:rsidRPr="00247601">
        <w:rPr>
          <w:rFonts w:ascii="Times New Roman" w:eastAsia="宋体" w:hAnsi="Times New Roman" w:cs="Times New Roman"/>
          <w:color w:val="000000" w:themeColor="text1"/>
          <w:sz w:val="24"/>
          <w:szCs w:val="24"/>
        </w:rPr>
        <w:t>耐久性能，并符合节约资源和保护环境的原则。</w:t>
      </w:r>
    </w:p>
    <w:p w14:paraId="49DFCC7A" w14:textId="0253EBEB"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5.1.4 </w:t>
      </w:r>
      <w:r w:rsidRPr="00247601">
        <w:rPr>
          <w:rFonts w:ascii="Times New Roman" w:eastAsia="宋体" w:hAnsi="Times New Roman" w:cs="Times New Roman"/>
          <w:color w:val="000000" w:themeColor="text1"/>
          <w:sz w:val="24"/>
          <w:szCs w:val="24"/>
        </w:rPr>
        <w:t>住宅建筑结构应能承受在建造和正常使用过程中可能发生的各种作用和环境影响。在结构设计工作年限内，住宅建筑结构和结构构件必须满足安全性、适用性和耐久性要求。</w:t>
      </w:r>
    </w:p>
    <w:p w14:paraId="210B363B" w14:textId="4AA5BE41"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5.1.5 </w:t>
      </w:r>
      <w:r w:rsidRPr="00247601">
        <w:rPr>
          <w:rFonts w:ascii="Times New Roman" w:eastAsia="宋体" w:hAnsi="Times New Roman" w:cs="Times New Roman"/>
          <w:color w:val="000000" w:themeColor="text1"/>
          <w:sz w:val="24"/>
          <w:szCs w:val="24"/>
        </w:rPr>
        <w:t>住宅建筑应避免因局部破坏而导致整个结构丧失承载能力和稳定性。</w:t>
      </w:r>
    </w:p>
    <w:p w14:paraId="019DC1D0"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5.1.6 </w:t>
      </w:r>
      <w:r w:rsidRPr="00247601">
        <w:rPr>
          <w:rFonts w:ascii="Times New Roman" w:eastAsia="宋体" w:hAnsi="Times New Roman" w:cs="Times New Roman"/>
          <w:color w:val="000000" w:themeColor="text1"/>
          <w:sz w:val="24"/>
          <w:szCs w:val="24"/>
        </w:rPr>
        <w:t>农村住宅建筑设有小型生产或粮食储备等用房时，应考虑实际荷载、使用环境对住宅建筑结构安全性和耐久性的影响，并采取措施满足结构承载力和稳定性要求。</w:t>
      </w:r>
    </w:p>
    <w:p w14:paraId="1C20F320" w14:textId="77777777" w:rsidR="00CE5EAD" w:rsidRPr="00247601" w:rsidRDefault="00CE5EAD"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52" w:name="_Toc533786674"/>
      <w:bookmarkStart w:id="53" w:name="_Toc534212118"/>
      <w:r w:rsidRPr="00247601">
        <w:rPr>
          <w:rFonts w:ascii="Times New Roman" w:eastAsia="宋体" w:hAnsi="Times New Roman" w:cs="Times New Roman"/>
          <w:b/>
          <w:bCs/>
          <w:color w:val="000000" w:themeColor="text1"/>
          <w:sz w:val="28"/>
          <w:szCs w:val="24"/>
        </w:rPr>
        <w:t xml:space="preserve">5.2 </w:t>
      </w:r>
      <w:r w:rsidRPr="00247601">
        <w:rPr>
          <w:rFonts w:ascii="Times New Roman" w:eastAsia="宋体" w:hAnsi="Times New Roman" w:cs="Times New Roman"/>
          <w:b/>
          <w:bCs/>
          <w:color w:val="000000" w:themeColor="text1"/>
          <w:sz w:val="28"/>
          <w:szCs w:val="24"/>
        </w:rPr>
        <w:t>地基基础</w:t>
      </w:r>
      <w:bookmarkEnd w:id="52"/>
      <w:bookmarkEnd w:id="53"/>
    </w:p>
    <w:p w14:paraId="371BCCB2"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5.2.1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住宅建筑的地基基础应满足承载力和稳定性要求，地基变形应保证住宅建筑的结构安全和正常使用。</w:t>
      </w:r>
    </w:p>
    <w:p w14:paraId="555E6A93" w14:textId="7552E489"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5.2.2</w:t>
      </w:r>
      <w:r w:rsidR="00897458" w:rsidRPr="00247601">
        <w:rPr>
          <w:rFonts w:ascii="Times New Roman" w:eastAsia="宋体" w:hAnsi="Times New Roman" w:cs="Times New Roman"/>
          <w:b/>
          <w:color w:val="000000" w:themeColor="text1"/>
          <w:sz w:val="24"/>
          <w:szCs w:val="24"/>
        </w:rPr>
        <w:t xml:space="preserve"> </w:t>
      </w:r>
      <w:r w:rsidR="00715767" w:rsidRPr="00247601">
        <w:rPr>
          <w:rFonts w:ascii="Times New Roman" w:eastAsia="宋体" w:hAnsi="Times New Roman" w:cs="Times New Roman"/>
          <w:color w:val="000000" w:themeColor="text1"/>
          <w:sz w:val="24"/>
          <w:szCs w:val="24"/>
        </w:rPr>
        <w:t>与</w:t>
      </w:r>
      <w:r w:rsidRPr="00247601">
        <w:rPr>
          <w:rFonts w:ascii="Times New Roman" w:eastAsia="宋体" w:hAnsi="Times New Roman" w:cs="Times New Roman"/>
          <w:color w:val="000000" w:themeColor="text1"/>
          <w:sz w:val="24"/>
          <w:szCs w:val="24"/>
        </w:rPr>
        <w:t>住宅建筑</w:t>
      </w:r>
      <w:r w:rsidR="00715767" w:rsidRPr="00247601">
        <w:rPr>
          <w:rFonts w:ascii="Times New Roman" w:eastAsia="宋体" w:hAnsi="Times New Roman" w:cs="Times New Roman"/>
          <w:color w:val="000000" w:themeColor="text1"/>
          <w:sz w:val="24"/>
          <w:szCs w:val="24"/>
        </w:rPr>
        <w:t>邻近</w:t>
      </w:r>
      <w:r w:rsidRPr="00247601">
        <w:rPr>
          <w:rFonts w:ascii="Times New Roman" w:eastAsia="宋体" w:hAnsi="Times New Roman" w:cs="Times New Roman"/>
          <w:color w:val="000000" w:themeColor="text1"/>
          <w:sz w:val="24"/>
          <w:szCs w:val="24"/>
        </w:rPr>
        <w:t>的永久性边坡的设计工作年限，不应低于受其影响的住宅建筑的</w:t>
      </w:r>
      <w:r w:rsidR="00715767" w:rsidRPr="00247601">
        <w:rPr>
          <w:rFonts w:ascii="Times New Roman" w:eastAsia="宋体" w:hAnsi="Times New Roman" w:cs="Times New Roman"/>
          <w:color w:val="000000" w:themeColor="text1"/>
          <w:sz w:val="24"/>
          <w:szCs w:val="24"/>
        </w:rPr>
        <w:t>结构</w:t>
      </w:r>
      <w:r w:rsidRPr="00247601">
        <w:rPr>
          <w:rFonts w:ascii="Times New Roman" w:eastAsia="宋体" w:hAnsi="Times New Roman" w:cs="Times New Roman"/>
          <w:color w:val="000000" w:themeColor="text1"/>
          <w:sz w:val="24"/>
          <w:szCs w:val="24"/>
        </w:rPr>
        <w:t>设计工作年限。</w:t>
      </w:r>
    </w:p>
    <w:p w14:paraId="772340D4" w14:textId="77777777" w:rsidR="00CE5EAD" w:rsidRPr="00247601" w:rsidRDefault="00CE5EA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5.2.3 </w:t>
      </w:r>
      <w:r w:rsidRPr="00247601">
        <w:rPr>
          <w:rFonts w:ascii="Times New Roman" w:eastAsia="宋体" w:hAnsi="Times New Roman" w:cs="Times New Roman"/>
          <w:color w:val="000000" w:themeColor="text1"/>
          <w:sz w:val="24"/>
          <w:szCs w:val="24"/>
        </w:rPr>
        <w:t>在多年冻土地区建设住宅建筑时，应对地基进行静力计算和热工计算，并应符合下列规定：</w:t>
      </w:r>
    </w:p>
    <w:p w14:paraId="1E7AFB08" w14:textId="77777777" w:rsidR="00CE5EAD" w:rsidRPr="00247601" w:rsidRDefault="00CE5EAD" w:rsidP="00247601">
      <w:pPr>
        <w:spacing w:line="300" w:lineRule="auto"/>
        <w:ind w:firstLineChars="200" w:firstLine="482"/>
        <w:rPr>
          <w:rFonts w:ascii="Times New Roman" w:eastAsia="宋体" w:hAnsi="Times New Roman" w:cs="Times New Roman"/>
          <w:color w:val="000000" w:themeColor="text1"/>
          <w:sz w:val="24"/>
        </w:rPr>
      </w:pPr>
      <w:r w:rsidRPr="00247601">
        <w:rPr>
          <w:rFonts w:ascii="Times New Roman" w:eastAsia="宋体" w:hAnsi="Times New Roman" w:cs="Times New Roman"/>
          <w:b/>
          <w:color w:val="000000" w:themeColor="text1"/>
          <w:sz w:val="24"/>
        </w:rPr>
        <w:t>1</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地基的静力计算应包括承载力计算、变形计算和稳定性计算。确定冻土地基承载力时，应计入地基土的温度影响；</w:t>
      </w:r>
    </w:p>
    <w:p w14:paraId="647B99A3" w14:textId="77777777" w:rsidR="00F70AC5" w:rsidRPr="00247601" w:rsidRDefault="00CE5EAD" w:rsidP="00247601">
      <w:pPr>
        <w:spacing w:line="300" w:lineRule="auto"/>
        <w:ind w:firstLineChars="200" w:firstLine="482"/>
        <w:rPr>
          <w:rFonts w:ascii="Times New Roman" w:eastAsia="宋体" w:hAnsi="Times New Roman" w:cs="Times New Roman"/>
          <w:color w:val="000000" w:themeColor="text1"/>
          <w:sz w:val="24"/>
        </w:rPr>
      </w:pPr>
      <w:r w:rsidRPr="00247601">
        <w:rPr>
          <w:rFonts w:ascii="Times New Roman" w:eastAsia="宋体" w:hAnsi="Times New Roman" w:cs="Times New Roman"/>
          <w:b/>
          <w:color w:val="000000" w:themeColor="text1"/>
          <w:sz w:val="24"/>
        </w:rPr>
        <w:t>2</w:t>
      </w:r>
      <w:r w:rsidRPr="00247601">
        <w:rPr>
          <w:rFonts w:ascii="Times New Roman" w:eastAsia="宋体" w:hAnsi="Times New Roman" w:cs="Times New Roman"/>
          <w:color w:val="000000" w:themeColor="text1"/>
          <w:sz w:val="24"/>
        </w:rPr>
        <w:t xml:space="preserve"> </w:t>
      </w:r>
      <w:r w:rsidRPr="00247601">
        <w:rPr>
          <w:rFonts w:ascii="Times New Roman" w:eastAsia="宋体" w:hAnsi="Times New Roman" w:cs="Times New Roman"/>
          <w:color w:val="000000" w:themeColor="text1"/>
          <w:sz w:val="24"/>
        </w:rPr>
        <w:t>地基的热工计算应包括地温特征值计算、地基冻结深度计算、地基融化深度计算等。</w:t>
      </w:r>
    </w:p>
    <w:p w14:paraId="17EE5F98" w14:textId="77777777" w:rsidR="00913F21" w:rsidRPr="00247601" w:rsidRDefault="00913F21" w:rsidP="00247601">
      <w:pPr>
        <w:spacing w:line="300" w:lineRule="auto"/>
        <w:rPr>
          <w:rFonts w:ascii="Times New Roman" w:eastAsia="宋体" w:hAnsi="Times New Roman" w:cs="Times New Roman"/>
          <w:color w:val="000000" w:themeColor="text1"/>
          <w:sz w:val="24"/>
        </w:rPr>
        <w:sectPr w:rsidR="00913F21" w:rsidRPr="00247601">
          <w:pgSz w:w="11906" w:h="16838"/>
          <w:pgMar w:top="1440" w:right="1800" w:bottom="1440" w:left="1800" w:header="851" w:footer="992" w:gutter="0"/>
          <w:cols w:space="425"/>
          <w:docGrid w:type="lines" w:linePitch="312"/>
        </w:sectPr>
      </w:pPr>
    </w:p>
    <w:p w14:paraId="21AF4E4D" w14:textId="77777777" w:rsidR="006B135E" w:rsidRPr="00247601" w:rsidRDefault="006B135E"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pPr>
      <w:bookmarkStart w:id="54" w:name="_Toc533786675"/>
      <w:bookmarkStart w:id="55" w:name="_Toc534212119"/>
      <w:bookmarkStart w:id="56" w:name="_Toc527062478"/>
      <w:bookmarkStart w:id="57" w:name="_Toc531801790"/>
      <w:bookmarkStart w:id="58" w:name="_Toc531872780"/>
      <w:bookmarkStart w:id="59" w:name="_Toc531873067"/>
      <w:bookmarkEnd w:id="0"/>
      <w:bookmarkEnd w:id="1"/>
      <w:bookmarkEnd w:id="15"/>
      <w:bookmarkEnd w:id="16"/>
      <w:bookmarkEnd w:id="19"/>
      <w:r w:rsidRPr="00247601">
        <w:rPr>
          <w:rFonts w:ascii="Times New Roman" w:eastAsia="宋体" w:hAnsi="Times New Roman" w:cs="Times New Roman"/>
          <w:b/>
          <w:bCs/>
          <w:color w:val="000000" w:themeColor="text1"/>
          <w:sz w:val="32"/>
          <w:szCs w:val="28"/>
        </w:rPr>
        <w:lastRenderedPageBreak/>
        <w:t xml:space="preserve">6  </w:t>
      </w:r>
      <w:r w:rsidRPr="00247601">
        <w:rPr>
          <w:rFonts w:ascii="Times New Roman" w:eastAsia="宋体" w:hAnsi="Times New Roman" w:cs="Times New Roman"/>
          <w:b/>
          <w:bCs/>
          <w:color w:val="000000" w:themeColor="text1"/>
          <w:sz w:val="32"/>
          <w:szCs w:val="28"/>
        </w:rPr>
        <w:t>室内环境</w:t>
      </w:r>
      <w:bookmarkEnd w:id="54"/>
      <w:bookmarkEnd w:id="55"/>
    </w:p>
    <w:p w14:paraId="73ED79FE" w14:textId="5BD82BE6" w:rsidR="00F14A6C" w:rsidRPr="00247601" w:rsidRDefault="00F14A6C"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60" w:name="_Toc534212120"/>
      <w:bookmarkStart w:id="61" w:name="_Toc533786676"/>
      <w:r w:rsidRPr="00247601">
        <w:rPr>
          <w:rFonts w:ascii="Times New Roman" w:eastAsia="宋体" w:hAnsi="Times New Roman" w:cs="Times New Roman"/>
          <w:b/>
          <w:bCs/>
          <w:color w:val="000000" w:themeColor="text1"/>
          <w:sz w:val="28"/>
          <w:szCs w:val="24"/>
        </w:rPr>
        <w:t xml:space="preserve">6.1 </w:t>
      </w:r>
      <w:r w:rsidRPr="00247601">
        <w:rPr>
          <w:rFonts w:ascii="Times New Roman" w:eastAsia="宋体" w:hAnsi="Times New Roman" w:cs="Times New Roman"/>
          <w:b/>
          <w:bCs/>
          <w:color w:val="000000" w:themeColor="text1"/>
          <w:sz w:val="28"/>
          <w:szCs w:val="24"/>
        </w:rPr>
        <w:t>声环境</w:t>
      </w:r>
      <w:bookmarkEnd w:id="60"/>
    </w:p>
    <w:p w14:paraId="786DEE05" w14:textId="0F18F558" w:rsidR="00F14A6C" w:rsidRPr="00247601" w:rsidRDefault="00F14A6C"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6.1.1 </w:t>
      </w:r>
      <w:r w:rsidRPr="00247601">
        <w:rPr>
          <w:rFonts w:ascii="Times New Roman" w:eastAsia="宋体" w:hAnsi="Times New Roman" w:cs="Times New Roman"/>
          <w:color w:val="000000" w:themeColor="text1"/>
          <w:sz w:val="24"/>
          <w:szCs w:val="24"/>
        </w:rPr>
        <w:t>住宅卧室、起居室内噪声级应符合下列规定：</w:t>
      </w:r>
    </w:p>
    <w:p w14:paraId="2C51339F" w14:textId="77777777" w:rsidR="00F14A6C" w:rsidRPr="00247601" w:rsidRDefault="00F14A6C"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昼间卧室内的等效连续</w:t>
      </w:r>
      <w:r w:rsidRPr="00247601">
        <w:rPr>
          <w:rFonts w:ascii="Times New Roman" w:eastAsia="宋体" w:hAnsi="Times New Roman" w:cs="Times New Roman"/>
          <w:color w:val="000000" w:themeColor="text1"/>
          <w:sz w:val="24"/>
          <w:szCs w:val="24"/>
        </w:rPr>
        <w:t>A</w:t>
      </w:r>
      <w:r w:rsidRPr="00247601">
        <w:rPr>
          <w:rFonts w:ascii="Times New Roman" w:eastAsia="宋体" w:hAnsi="Times New Roman" w:cs="Times New Roman"/>
          <w:color w:val="000000" w:themeColor="text1"/>
          <w:sz w:val="24"/>
          <w:szCs w:val="24"/>
        </w:rPr>
        <w:t>声级不应大于</w:t>
      </w:r>
      <w:r w:rsidRPr="00247601">
        <w:rPr>
          <w:rFonts w:ascii="Times New Roman" w:eastAsia="宋体" w:hAnsi="Times New Roman" w:cs="Times New Roman"/>
          <w:color w:val="000000" w:themeColor="text1"/>
          <w:sz w:val="24"/>
          <w:szCs w:val="24"/>
        </w:rPr>
        <w:t>45dB</w:t>
      </w:r>
      <w:r w:rsidRPr="00247601">
        <w:rPr>
          <w:rFonts w:ascii="Times New Roman" w:eastAsia="宋体" w:hAnsi="Times New Roman" w:cs="Times New Roman"/>
          <w:color w:val="000000" w:themeColor="text1"/>
          <w:sz w:val="24"/>
          <w:szCs w:val="24"/>
        </w:rPr>
        <w:t>；</w:t>
      </w:r>
    </w:p>
    <w:p w14:paraId="423633B4" w14:textId="77777777" w:rsidR="00F14A6C" w:rsidRPr="00247601" w:rsidRDefault="00F14A6C"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夜间卧室内的等效连续</w:t>
      </w:r>
      <w:r w:rsidRPr="00247601">
        <w:rPr>
          <w:rFonts w:ascii="Times New Roman" w:eastAsia="宋体" w:hAnsi="Times New Roman" w:cs="Times New Roman"/>
          <w:color w:val="000000" w:themeColor="text1"/>
          <w:sz w:val="24"/>
          <w:szCs w:val="24"/>
        </w:rPr>
        <w:t>A</w:t>
      </w:r>
      <w:r w:rsidRPr="00247601">
        <w:rPr>
          <w:rFonts w:ascii="Times New Roman" w:eastAsia="宋体" w:hAnsi="Times New Roman" w:cs="Times New Roman"/>
          <w:color w:val="000000" w:themeColor="text1"/>
          <w:sz w:val="24"/>
          <w:szCs w:val="24"/>
        </w:rPr>
        <w:t>声级不应大于</w:t>
      </w:r>
      <w:r w:rsidRPr="00247601">
        <w:rPr>
          <w:rFonts w:ascii="Times New Roman" w:eastAsia="宋体" w:hAnsi="Times New Roman" w:cs="Times New Roman"/>
          <w:color w:val="000000" w:themeColor="text1"/>
          <w:sz w:val="24"/>
          <w:szCs w:val="24"/>
        </w:rPr>
        <w:t>37dB</w:t>
      </w:r>
      <w:r w:rsidRPr="00247601">
        <w:rPr>
          <w:rFonts w:ascii="Times New Roman" w:eastAsia="宋体" w:hAnsi="Times New Roman" w:cs="Times New Roman"/>
          <w:color w:val="000000" w:themeColor="text1"/>
          <w:sz w:val="24"/>
          <w:szCs w:val="24"/>
        </w:rPr>
        <w:t>。</w:t>
      </w:r>
    </w:p>
    <w:p w14:paraId="346A4B2C" w14:textId="4B88DBD4" w:rsidR="00F14A6C" w:rsidRPr="00247601" w:rsidRDefault="00F14A6C"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6.1.2 </w:t>
      </w:r>
      <w:r w:rsidRPr="00247601">
        <w:rPr>
          <w:rFonts w:ascii="Times New Roman" w:eastAsia="宋体" w:hAnsi="Times New Roman" w:cs="Times New Roman"/>
          <w:color w:val="000000" w:themeColor="text1"/>
          <w:sz w:val="24"/>
          <w:szCs w:val="24"/>
        </w:rPr>
        <w:t>楼板的计权标准化撞击声压级不应大于</w:t>
      </w:r>
      <w:r w:rsidRPr="00247601">
        <w:rPr>
          <w:rFonts w:ascii="Times New Roman" w:eastAsia="宋体" w:hAnsi="Times New Roman" w:cs="Times New Roman"/>
          <w:color w:val="000000" w:themeColor="text1"/>
          <w:sz w:val="24"/>
          <w:szCs w:val="24"/>
        </w:rPr>
        <w:t>75dB</w:t>
      </w:r>
      <w:r w:rsidRPr="00247601">
        <w:rPr>
          <w:rFonts w:ascii="Times New Roman" w:eastAsia="宋体" w:hAnsi="Times New Roman" w:cs="Times New Roman"/>
          <w:color w:val="000000" w:themeColor="text1"/>
          <w:sz w:val="24"/>
          <w:szCs w:val="24"/>
        </w:rPr>
        <w:t>。</w:t>
      </w:r>
    </w:p>
    <w:p w14:paraId="5D5BAC79" w14:textId="5C6629F5" w:rsidR="006B135E" w:rsidRPr="00247601" w:rsidRDefault="006B135E"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62" w:name="_Toc534212121"/>
      <w:r w:rsidRPr="00247601">
        <w:rPr>
          <w:rFonts w:ascii="Times New Roman" w:eastAsia="宋体" w:hAnsi="Times New Roman" w:cs="Times New Roman"/>
          <w:b/>
          <w:bCs/>
          <w:color w:val="000000" w:themeColor="text1"/>
          <w:sz w:val="28"/>
          <w:szCs w:val="24"/>
        </w:rPr>
        <w:t>6.</w:t>
      </w:r>
      <w:r w:rsidR="00F14A6C" w:rsidRPr="00247601">
        <w:rPr>
          <w:rFonts w:ascii="Times New Roman" w:eastAsia="宋体" w:hAnsi="Times New Roman" w:cs="Times New Roman"/>
          <w:b/>
          <w:bCs/>
          <w:color w:val="000000" w:themeColor="text1"/>
          <w:sz w:val="28"/>
          <w:szCs w:val="24"/>
        </w:rPr>
        <w:t xml:space="preserve">2 </w:t>
      </w:r>
      <w:r w:rsidRPr="00247601">
        <w:rPr>
          <w:rFonts w:ascii="Times New Roman" w:eastAsia="宋体" w:hAnsi="Times New Roman" w:cs="Times New Roman"/>
          <w:b/>
          <w:bCs/>
          <w:color w:val="000000" w:themeColor="text1"/>
          <w:sz w:val="28"/>
          <w:szCs w:val="24"/>
        </w:rPr>
        <w:t>光环境</w:t>
      </w:r>
      <w:bookmarkEnd w:id="61"/>
      <w:bookmarkEnd w:id="62"/>
    </w:p>
    <w:p w14:paraId="20F48942" w14:textId="62BA07FD" w:rsidR="006B135E" w:rsidRPr="00247601" w:rsidRDefault="006B135E"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w:t>
      </w:r>
      <w:r w:rsidR="00F14A6C"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.1</w:t>
      </w:r>
      <w:r w:rsidR="00821D97">
        <w:rPr>
          <w:rFonts w:ascii="Times New Roman" w:eastAsia="宋体" w:hAnsi="Times New Roman" w:cs="Times New Roman"/>
          <w:b/>
          <w:color w:val="000000" w:themeColor="text1"/>
          <w:sz w:val="24"/>
          <w:szCs w:val="24"/>
        </w:rPr>
        <w:t xml:space="preserve"> </w:t>
      </w:r>
      <w:r w:rsidR="00B7751B" w:rsidRPr="00247601">
        <w:rPr>
          <w:rFonts w:ascii="Times New Roman" w:eastAsia="宋体" w:hAnsi="Times New Roman" w:cs="Times New Roman"/>
          <w:color w:val="000000" w:themeColor="text1"/>
          <w:sz w:val="24"/>
          <w:szCs w:val="24"/>
        </w:rPr>
        <w:t>每套住宅获得冬季日照的居住空</w:t>
      </w:r>
      <w:r w:rsidR="00266EBD" w:rsidRPr="00247601">
        <w:rPr>
          <w:rFonts w:ascii="Times New Roman" w:eastAsia="宋体" w:hAnsi="Times New Roman" w:cs="Times New Roman"/>
          <w:color w:val="000000" w:themeColor="text1"/>
          <w:sz w:val="24"/>
          <w:szCs w:val="24"/>
        </w:rPr>
        <w:t>间</w:t>
      </w:r>
      <w:r w:rsidR="00B7751B" w:rsidRPr="00247601">
        <w:rPr>
          <w:rFonts w:ascii="Times New Roman" w:eastAsia="宋体" w:hAnsi="Times New Roman" w:cs="Times New Roman"/>
          <w:color w:val="000000" w:themeColor="text1"/>
          <w:sz w:val="24"/>
          <w:szCs w:val="24"/>
        </w:rPr>
        <w:t>不</w:t>
      </w:r>
      <w:r w:rsidR="00EB78A5" w:rsidRPr="00247601">
        <w:rPr>
          <w:rFonts w:ascii="Times New Roman" w:eastAsia="宋体" w:hAnsi="Times New Roman" w:cs="Times New Roman"/>
          <w:color w:val="000000" w:themeColor="text1"/>
          <w:sz w:val="24"/>
          <w:szCs w:val="24"/>
        </w:rPr>
        <w:t>应</w:t>
      </w:r>
      <w:r w:rsidR="00B7751B" w:rsidRPr="00247601">
        <w:rPr>
          <w:rFonts w:ascii="Times New Roman" w:eastAsia="宋体" w:hAnsi="Times New Roman" w:cs="Times New Roman"/>
          <w:color w:val="000000" w:themeColor="text1"/>
          <w:sz w:val="24"/>
          <w:szCs w:val="24"/>
        </w:rPr>
        <w:t>少于</w:t>
      </w:r>
      <w:r w:rsidR="00CD4EF9" w:rsidRPr="00247601">
        <w:rPr>
          <w:rFonts w:ascii="Times New Roman" w:eastAsia="宋体" w:hAnsi="Times New Roman" w:cs="Times New Roman"/>
          <w:color w:val="000000" w:themeColor="text1"/>
          <w:sz w:val="24"/>
          <w:szCs w:val="24"/>
        </w:rPr>
        <w:t>1</w:t>
      </w:r>
      <w:r w:rsidR="00B7751B" w:rsidRPr="00247601">
        <w:rPr>
          <w:rFonts w:ascii="Times New Roman" w:eastAsia="宋体" w:hAnsi="Times New Roman" w:cs="Times New Roman"/>
          <w:color w:val="000000" w:themeColor="text1"/>
          <w:sz w:val="24"/>
          <w:szCs w:val="24"/>
        </w:rPr>
        <w:t>个。</w:t>
      </w:r>
    </w:p>
    <w:p w14:paraId="6D829891" w14:textId="02B5A59F" w:rsidR="006B135E" w:rsidRPr="00247601" w:rsidRDefault="006B135E"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w:t>
      </w:r>
      <w:r w:rsidR="00F14A6C"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住宅的卧室、起居室、厨房应有直接采光。</w:t>
      </w:r>
    </w:p>
    <w:p w14:paraId="14FF09A8" w14:textId="51B2B02F" w:rsidR="006B135E" w:rsidRPr="00247601" w:rsidRDefault="006B135E"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w:t>
      </w:r>
      <w:r w:rsidR="00F14A6C"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w:t>
      </w:r>
      <w:r w:rsidR="00C63343"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住宅的卧室、起居室照明色温不应高于</w:t>
      </w:r>
      <w:r w:rsidRPr="00247601">
        <w:rPr>
          <w:rFonts w:ascii="Times New Roman" w:eastAsia="宋体" w:hAnsi="Times New Roman" w:cs="Times New Roman"/>
          <w:color w:val="000000" w:themeColor="text1"/>
          <w:sz w:val="24"/>
          <w:szCs w:val="24"/>
        </w:rPr>
        <w:t>4000K</w:t>
      </w:r>
      <w:r w:rsidRPr="00247601">
        <w:rPr>
          <w:rFonts w:ascii="Times New Roman" w:eastAsia="宋体" w:hAnsi="Times New Roman" w:cs="Times New Roman"/>
          <w:color w:val="000000" w:themeColor="text1"/>
          <w:sz w:val="24"/>
          <w:szCs w:val="24"/>
        </w:rPr>
        <w:t>。</w:t>
      </w:r>
    </w:p>
    <w:p w14:paraId="4AB32574" w14:textId="43A0382C" w:rsidR="006B135E" w:rsidRPr="00247601" w:rsidRDefault="006B135E"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63" w:name="_Toc533786678"/>
      <w:bookmarkStart w:id="64" w:name="_Toc534212122"/>
      <w:r w:rsidRPr="00247601">
        <w:rPr>
          <w:rFonts w:ascii="Times New Roman" w:eastAsia="宋体" w:hAnsi="Times New Roman" w:cs="Times New Roman"/>
          <w:b/>
          <w:bCs/>
          <w:color w:val="000000" w:themeColor="text1"/>
          <w:sz w:val="28"/>
          <w:szCs w:val="24"/>
        </w:rPr>
        <w:t xml:space="preserve">6.3 </w:t>
      </w:r>
      <w:r w:rsidR="00EA7A77" w:rsidRPr="00247601">
        <w:rPr>
          <w:rFonts w:ascii="Times New Roman" w:eastAsia="宋体" w:hAnsi="Times New Roman" w:cs="Times New Roman"/>
          <w:b/>
          <w:bCs/>
          <w:color w:val="000000" w:themeColor="text1"/>
          <w:sz w:val="28"/>
          <w:szCs w:val="24"/>
        </w:rPr>
        <w:t>热环境</w:t>
      </w:r>
      <w:bookmarkEnd w:id="63"/>
      <w:bookmarkEnd w:id="64"/>
    </w:p>
    <w:p w14:paraId="55B0BF1C" w14:textId="32ACD5D2" w:rsidR="006B135E" w:rsidRPr="00247601" w:rsidRDefault="006B135E"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6.3.1</w:t>
      </w:r>
      <w:r w:rsidRPr="00247601">
        <w:rPr>
          <w:rFonts w:ascii="Times New Roman" w:eastAsia="宋体" w:hAnsi="Times New Roman" w:cs="Times New Roman"/>
          <w:color w:val="000000" w:themeColor="text1"/>
          <w:sz w:val="24"/>
          <w:szCs w:val="24"/>
        </w:rPr>
        <w:t xml:space="preserve"> </w:t>
      </w:r>
      <w:r w:rsidR="00C63343" w:rsidRPr="00247601">
        <w:rPr>
          <w:rFonts w:ascii="Times New Roman" w:eastAsia="宋体" w:hAnsi="Times New Roman" w:cs="Times New Roman"/>
          <w:color w:val="000000" w:themeColor="text1"/>
          <w:sz w:val="24"/>
          <w:szCs w:val="24"/>
        </w:rPr>
        <w:t>供暖住宅建筑的外墙、屋面、地面不应出现表面结露和内部冷凝。</w:t>
      </w:r>
    </w:p>
    <w:p w14:paraId="6C7162B9" w14:textId="6F0942B0" w:rsidR="005355F3" w:rsidRPr="00247601" w:rsidRDefault="005355F3"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6.3.2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夏季自然通风情况下，住宅建筑的外墙、屋面内表面温度不应高于室外空气温度的最高值。</w:t>
      </w:r>
    </w:p>
    <w:p w14:paraId="59839566" w14:textId="62EBCEAC" w:rsidR="008A4AA6" w:rsidRPr="00247601" w:rsidRDefault="00C63343" w:rsidP="00247601">
      <w:pPr>
        <w:spacing w:line="300" w:lineRule="auto"/>
        <w:outlineLvl w:val="2"/>
        <w:rPr>
          <w:rFonts w:ascii="Times New Roman" w:eastAsia="宋体" w:hAnsi="Times New Roman" w:cs="Times New Roman"/>
          <w:b/>
          <w:sz w:val="24"/>
          <w:szCs w:val="24"/>
        </w:rPr>
      </w:pPr>
      <w:bookmarkStart w:id="65" w:name="_Toc519350608"/>
      <w:bookmarkStart w:id="66" w:name="_Toc519839319"/>
      <w:bookmarkStart w:id="67" w:name="_Toc521259470"/>
      <w:r w:rsidRPr="00247601">
        <w:rPr>
          <w:rFonts w:ascii="Times New Roman" w:eastAsia="宋体" w:hAnsi="Times New Roman" w:cs="Times New Roman"/>
          <w:b/>
          <w:color w:val="000000" w:themeColor="text1"/>
          <w:sz w:val="24"/>
          <w:szCs w:val="24"/>
        </w:rPr>
        <w:t>6</w:t>
      </w:r>
      <w:r w:rsidRPr="00247601">
        <w:rPr>
          <w:rFonts w:ascii="Times New Roman" w:eastAsia="宋体" w:hAnsi="Times New Roman" w:cs="Times New Roman"/>
          <w:b/>
          <w:sz w:val="24"/>
          <w:szCs w:val="24"/>
        </w:rPr>
        <w:t>.3.3</w:t>
      </w:r>
      <w:r w:rsidR="00F8318D" w:rsidRPr="00247601">
        <w:rPr>
          <w:rFonts w:ascii="Times New Roman" w:eastAsia="宋体" w:hAnsi="Times New Roman" w:cs="Times New Roman"/>
          <w:b/>
          <w:sz w:val="24"/>
          <w:szCs w:val="24"/>
        </w:rPr>
        <w:t xml:space="preserve"> </w:t>
      </w:r>
      <w:r w:rsidRPr="00247601">
        <w:rPr>
          <w:rFonts w:ascii="Times New Roman" w:eastAsia="宋体" w:hAnsi="Times New Roman" w:cs="Times New Roman"/>
          <w:sz w:val="24"/>
          <w:szCs w:val="24"/>
        </w:rPr>
        <w:t>卧室、起居室、厨房应有自然通风。采用自然通风的房间，其直接或间接自然通风开口面积应符合下列规定：</w:t>
      </w:r>
      <w:bookmarkEnd w:id="65"/>
      <w:bookmarkEnd w:id="66"/>
      <w:bookmarkEnd w:id="67"/>
    </w:p>
    <w:p w14:paraId="280746AB" w14:textId="233B89AF" w:rsidR="008A4AA6" w:rsidRPr="00247601" w:rsidRDefault="008A4AA6" w:rsidP="00247601">
      <w:pPr>
        <w:spacing w:line="300" w:lineRule="auto"/>
        <w:ind w:firstLineChars="200" w:firstLine="482"/>
        <w:rPr>
          <w:rFonts w:ascii="Times New Roman" w:eastAsia="宋体" w:hAnsi="Times New Roman" w:cs="Times New Roman"/>
          <w:sz w:val="24"/>
          <w:szCs w:val="24"/>
        </w:rPr>
      </w:pPr>
      <w:r w:rsidRPr="00247601">
        <w:rPr>
          <w:rFonts w:ascii="Times New Roman" w:eastAsia="宋体" w:hAnsi="Times New Roman" w:cs="Times New Roman"/>
          <w:b/>
          <w:sz w:val="24"/>
          <w:szCs w:val="24"/>
        </w:rPr>
        <w:t>1</w:t>
      </w:r>
      <w:r w:rsidRPr="00247601">
        <w:rPr>
          <w:rFonts w:ascii="Times New Roman" w:eastAsia="宋体" w:hAnsi="Times New Roman" w:cs="Times New Roman"/>
          <w:sz w:val="24"/>
          <w:szCs w:val="24"/>
        </w:rPr>
        <w:t xml:space="preserve"> </w:t>
      </w:r>
      <w:r w:rsidR="000A0F17" w:rsidRPr="00247601">
        <w:rPr>
          <w:rFonts w:ascii="Times New Roman" w:eastAsia="宋体" w:hAnsi="Times New Roman" w:cs="Times New Roman"/>
          <w:sz w:val="24"/>
          <w:szCs w:val="24"/>
        </w:rPr>
        <w:t>卧室、起居室</w:t>
      </w:r>
      <w:r w:rsidRPr="00247601">
        <w:rPr>
          <w:rFonts w:ascii="Times New Roman" w:eastAsia="宋体" w:hAnsi="Times New Roman" w:cs="Times New Roman"/>
          <w:sz w:val="24"/>
          <w:szCs w:val="24"/>
        </w:rPr>
        <w:t>的直接自然通风开口面积不应小于该房间地板面积的</w:t>
      </w:r>
      <w:r w:rsidRPr="00247601">
        <w:rPr>
          <w:rFonts w:ascii="Times New Roman" w:eastAsia="宋体" w:hAnsi="Times New Roman" w:cs="Times New Roman"/>
          <w:sz w:val="24"/>
          <w:szCs w:val="24"/>
        </w:rPr>
        <w:t>5%</w:t>
      </w:r>
      <w:r w:rsidRPr="00247601">
        <w:rPr>
          <w:rFonts w:ascii="Times New Roman" w:eastAsia="宋体" w:hAnsi="Times New Roman" w:cs="Times New Roman"/>
          <w:sz w:val="24"/>
          <w:szCs w:val="24"/>
        </w:rPr>
        <w:t>；当采用自然通风的房间外设置封闭阳台时，阳台的自然通风开口面积不应小于采用自然通风的房间和阳台地板面积总和的</w:t>
      </w:r>
      <w:r w:rsidRPr="00247601">
        <w:rPr>
          <w:rFonts w:ascii="Times New Roman" w:eastAsia="宋体" w:hAnsi="Times New Roman" w:cs="Times New Roman"/>
          <w:sz w:val="24"/>
          <w:szCs w:val="24"/>
        </w:rPr>
        <w:t>5%</w:t>
      </w:r>
      <w:r w:rsidRPr="00247601">
        <w:rPr>
          <w:rFonts w:ascii="Times New Roman" w:eastAsia="宋体" w:hAnsi="Times New Roman" w:cs="Times New Roman"/>
          <w:sz w:val="24"/>
          <w:szCs w:val="24"/>
        </w:rPr>
        <w:t>；</w:t>
      </w:r>
    </w:p>
    <w:p w14:paraId="0BB3C941" w14:textId="4F1DE2C6" w:rsidR="00FE4145" w:rsidRPr="00247601" w:rsidRDefault="008A4AA6" w:rsidP="00247601">
      <w:pPr>
        <w:spacing w:line="300" w:lineRule="auto"/>
        <w:ind w:firstLineChars="200" w:firstLine="482"/>
        <w:rPr>
          <w:rFonts w:ascii="Times New Roman" w:eastAsia="宋体" w:hAnsi="Times New Roman" w:cs="Times New Roman"/>
        </w:rPr>
      </w:pPr>
      <w:r w:rsidRPr="00247601">
        <w:rPr>
          <w:rFonts w:ascii="Times New Roman" w:eastAsia="宋体" w:hAnsi="Times New Roman" w:cs="Times New Roman"/>
          <w:b/>
          <w:sz w:val="24"/>
          <w:szCs w:val="24"/>
        </w:rPr>
        <w:t>2</w:t>
      </w:r>
      <w:r w:rsidRPr="00247601">
        <w:rPr>
          <w:rFonts w:ascii="Times New Roman" w:eastAsia="宋体" w:hAnsi="Times New Roman" w:cs="Times New Roman"/>
          <w:sz w:val="24"/>
          <w:szCs w:val="24"/>
        </w:rPr>
        <w:t xml:space="preserve"> </w:t>
      </w:r>
      <w:r w:rsidRPr="00247601">
        <w:rPr>
          <w:rFonts w:ascii="Times New Roman" w:eastAsia="宋体" w:hAnsi="Times New Roman" w:cs="Times New Roman"/>
          <w:sz w:val="24"/>
          <w:szCs w:val="24"/>
        </w:rPr>
        <w:t>厨房的自然通风开口面积不应小于该房间地板面积的</w:t>
      </w:r>
      <w:r w:rsidRPr="00247601">
        <w:rPr>
          <w:rFonts w:ascii="Times New Roman" w:eastAsia="宋体" w:hAnsi="Times New Roman" w:cs="Times New Roman"/>
          <w:sz w:val="24"/>
          <w:szCs w:val="24"/>
        </w:rPr>
        <w:t>10%</w:t>
      </w:r>
      <w:r w:rsidRPr="00247601">
        <w:rPr>
          <w:rFonts w:ascii="Times New Roman" w:eastAsia="宋体" w:hAnsi="Times New Roman" w:cs="Times New Roman"/>
          <w:sz w:val="24"/>
          <w:szCs w:val="24"/>
        </w:rPr>
        <w:t>，并不应小于</w:t>
      </w:r>
      <w:r w:rsidRPr="00247601">
        <w:rPr>
          <w:rFonts w:ascii="Times New Roman" w:eastAsia="宋体" w:hAnsi="Times New Roman" w:cs="Times New Roman"/>
          <w:sz w:val="24"/>
          <w:szCs w:val="24"/>
        </w:rPr>
        <w:t>0.60m</w:t>
      </w:r>
      <w:r w:rsidRPr="00247601">
        <w:rPr>
          <w:rFonts w:ascii="Times New Roman" w:eastAsia="宋体" w:hAnsi="Times New Roman" w:cs="Times New Roman"/>
          <w:sz w:val="24"/>
          <w:szCs w:val="24"/>
          <w:vertAlign w:val="superscript"/>
        </w:rPr>
        <w:t>2</w:t>
      </w:r>
      <w:r w:rsidRPr="00247601">
        <w:rPr>
          <w:rFonts w:ascii="Times New Roman" w:eastAsia="宋体" w:hAnsi="Times New Roman" w:cs="Times New Roman"/>
          <w:sz w:val="24"/>
          <w:szCs w:val="24"/>
        </w:rPr>
        <w:t>。当厨房外设置阳台时，阳台的自然通风开口面积不应小于厨房和阳台地板面积总和的</w:t>
      </w:r>
      <w:r w:rsidR="00C5316F" w:rsidRPr="00247601">
        <w:rPr>
          <w:rFonts w:ascii="Times New Roman" w:eastAsia="宋体" w:hAnsi="Times New Roman" w:cs="Times New Roman"/>
          <w:sz w:val="24"/>
          <w:szCs w:val="24"/>
        </w:rPr>
        <w:t>10%</w:t>
      </w:r>
      <w:r w:rsidRPr="00247601">
        <w:rPr>
          <w:rFonts w:ascii="Times New Roman" w:eastAsia="宋体" w:hAnsi="Times New Roman" w:cs="Times New Roman"/>
          <w:sz w:val="24"/>
          <w:szCs w:val="24"/>
        </w:rPr>
        <w:t>，并不应小于</w:t>
      </w:r>
      <w:r w:rsidRPr="00247601">
        <w:rPr>
          <w:rFonts w:ascii="Times New Roman" w:eastAsia="宋体" w:hAnsi="Times New Roman" w:cs="Times New Roman"/>
          <w:sz w:val="24"/>
          <w:szCs w:val="24"/>
        </w:rPr>
        <w:t>0.6m</w:t>
      </w:r>
      <w:r w:rsidRPr="00247601">
        <w:rPr>
          <w:rFonts w:ascii="Times New Roman" w:eastAsia="宋体" w:hAnsi="Times New Roman" w:cs="Times New Roman"/>
          <w:sz w:val="24"/>
          <w:szCs w:val="24"/>
          <w:vertAlign w:val="superscript"/>
        </w:rPr>
        <w:t>2</w:t>
      </w:r>
      <w:r w:rsidRPr="00247601">
        <w:rPr>
          <w:rFonts w:ascii="Times New Roman" w:eastAsia="宋体" w:hAnsi="Times New Roman" w:cs="Times New Roman"/>
          <w:sz w:val="24"/>
          <w:szCs w:val="24"/>
        </w:rPr>
        <w:t>。</w:t>
      </w:r>
      <w:bookmarkStart w:id="68" w:name="_Toc527062479"/>
      <w:bookmarkEnd w:id="56"/>
      <w:bookmarkEnd w:id="57"/>
      <w:bookmarkEnd w:id="58"/>
      <w:bookmarkEnd w:id="59"/>
    </w:p>
    <w:p w14:paraId="2CCCBC86" w14:textId="77777777" w:rsidR="00FE4145" w:rsidRPr="00247601" w:rsidRDefault="00FE4145" w:rsidP="00247601">
      <w:pPr>
        <w:spacing w:line="300" w:lineRule="auto"/>
        <w:ind w:firstLineChars="200" w:firstLine="480"/>
        <w:outlineLvl w:val="2"/>
        <w:rPr>
          <w:rFonts w:ascii="Times New Roman" w:eastAsia="宋体" w:hAnsi="Times New Roman" w:cs="Times New Roman"/>
          <w:color w:val="000000" w:themeColor="text1"/>
          <w:sz w:val="24"/>
          <w:szCs w:val="24"/>
        </w:rPr>
        <w:sectPr w:rsidR="00FE4145" w:rsidRPr="00247601">
          <w:pgSz w:w="11906" w:h="16838"/>
          <w:pgMar w:top="1440" w:right="1800" w:bottom="1440" w:left="1800" w:header="851" w:footer="992" w:gutter="0"/>
          <w:cols w:space="425"/>
          <w:docGrid w:type="lines" w:linePitch="312"/>
        </w:sectPr>
      </w:pPr>
    </w:p>
    <w:p w14:paraId="4569343A" w14:textId="77777777" w:rsidR="00FE4145" w:rsidRPr="00247601" w:rsidRDefault="00FE4145"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pPr>
      <w:bookmarkStart w:id="69" w:name="_Toc531801795"/>
      <w:bookmarkStart w:id="70" w:name="_Toc531872785"/>
      <w:bookmarkStart w:id="71" w:name="_Toc531873072"/>
      <w:bookmarkStart w:id="72" w:name="_Toc533786679"/>
      <w:bookmarkStart w:id="73" w:name="_Toc534212123"/>
      <w:r w:rsidRPr="00247601">
        <w:rPr>
          <w:rFonts w:ascii="Times New Roman" w:eastAsia="宋体" w:hAnsi="Times New Roman" w:cs="Times New Roman"/>
          <w:b/>
          <w:bCs/>
          <w:color w:val="000000" w:themeColor="text1"/>
          <w:sz w:val="32"/>
          <w:szCs w:val="28"/>
        </w:rPr>
        <w:lastRenderedPageBreak/>
        <w:t xml:space="preserve">7  </w:t>
      </w:r>
      <w:r w:rsidRPr="00247601">
        <w:rPr>
          <w:rFonts w:ascii="Times New Roman" w:eastAsia="宋体" w:hAnsi="Times New Roman" w:cs="Times New Roman"/>
          <w:b/>
          <w:bCs/>
          <w:color w:val="000000" w:themeColor="text1"/>
          <w:sz w:val="32"/>
          <w:szCs w:val="28"/>
        </w:rPr>
        <w:t>建筑设备</w:t>
      </w:r>
      <w:bookmarkEnd w:id="68"/>
      <w:bookmarkEnd w:id="69"/>
      <w:bookmarkEnd w:id="70"/>
      <w:bookmarkEnd w:id="71"/>
      <w:bookmarkEnd w:id="72"/>
      <w:bookmarkEnd w:id="73"/>
    </w:p>
    <w:p w14:paraId="70055CD9" w14:textId="5E94A37B" w:rsidR="00FE4145" w:rsidRPr="00247601" w:rsidRDefault="00FE4145"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74" w:name="_Toc531801796"/>
      <w:bookmarkStart w:id="75" w:name="_Toc531872786"/>
      <w:bookmarkStart w:id="76" w:name="_Toc531873073"/>
      <w:bookmarkStart w:id="77" w:name="_Toc533786680"/>
      <w:bookmarkStart w:id="78" w:name="_Toc534212124"/>
      <w:bookmarkStart w:id="79" w:name="_Toc519350616"/>
      <w:bookmarkStart w:id="80" w:name="_Toc519839327"/>
      <w:bookmarkStart w:id="81" w:name="_Toc521259479"/>
      <w:bookmarkStart w:id="82" w:name="_Toc528825860"/>
      <w:r w:rsidRPr="00247601">
        <w:rPr>
          <w:rFonts w:ascii="Times New Roman" w:eastAsia="宋体" w:hAnsi="Times New Roman" w:cs="Times New Roman"/>
          <w:b/>
          <w:bCs/>
          <w:color w:val="000000" w:themeColor="text1"/>
          <w:sz w:val="28"/>
          <w:szCs w:val="24"/>
        </w:rPr>
        <w:t>7.1</w:t>
      </w:r>
      <w:r w:rsidR="00C534D9" w:rsidRPr="00247601">
        <w:rPr>
          <w:rFonts w:ascii="Times New Roman" w:eastAsia="宋体" w:hAnsi="Times New Roman" w:cs="Times New Roman"/>
          <w:b/>
          <w:bCs/>
          <w:color w:val="000000" w:themeColor="text1"/>
          <w:sz w:val="28"/>
          <w:szCs w:val="24"/>
        </w:rPr>
        <w:t xml:space="preserve"> </w:t>
      </w:r>
      <w:r w:rsidRPr="00247601">
        <w:rPr>
          <w:rFonts w:ascii="Times New Roman" w:eastAsia="宋体" w:hAnsi="Times New Roman" w:cs="Times New Roman"/>
          <w:b/>
          <w:bCs/>
          <w:color w:val="000000" w:themeColor="text1"/>
          <w:sz w:val="28"/>
          <w:szCs w:val="24"/>
        </w:rPr>
        <w:t>给水排水</w:t>
      </w:r>
      <w:bookmarkEnd w:id="74"/>
      <w:bookmarkEnd w:id="75"/>
      <w:bookmarkEnd w:id="76"/>
      <w:bookmarkEnd w:id="77"/>
      <w:bookmarkEnd w:id="78"/>
    </w:p>
    <w:p w14:paraId="4987F73D" w14:textId="77043376"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83" w:name="_Toc530658717"/>
      <w:r w:rsidRPr="00247601">
        <w:rPr>
          <w:rFonts w:ascii="Times New Roman" w:eastAsia="宋体" w:hAnsi="Times New Roman" w:cs="Times New Roman"/>
          <w:b/>
          <w:color w:val="000000" w:themeColor="text1"/>
          <w:sz w:val="24"/>
          <w:szCs w:val="24"/>
        </w:rPr>
        <w:t>7.1.</w:t>
      </w:r>
      <w:r w:rsidR="000649CF"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城镇住宅生活给水系统应充分利用城镇给水管网的水压直接供水。</w:t>
      </w:r>
    </w:p>
    <w:p w14:paraId="0024CD29" w14:textId="1BA3A7FB"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0649CF"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农村住宅</w:t>
      </w:r>
      <w:bookmarkEnd w:id="83"/>
      <w:r w:rsidRPr="00247601">
        <w:rPr>
          <w:rFonts w:ascii="Times New Roman" w:eastAsia="宋体" w:hAnsi="Times New Roman" w:cs="Times New Roman"/>
          <w:color w:val="000000" w:themeColor="text1"/>
          <w:sz w:val="24"/>
          <w:szCs w:val="24"/>
        </w:rPr>
        <w:t>在城镇给水服务半径内时，生活给水系统应采用城镇给水管网供水；当生活给水系统无法采用城镇管网延伸供水时，应符合下列规定：</w:t>
      </w:r>
    </w:p>
    <w:p w14:paraId="1EDF43E3" w14:textId="74566766"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具备水源条件时，人口居住集中的村庄，应采用集中供水</w:t>
      </w:r>
      <w:r w:rsidR="00167B19" w:rsidRPr="00247601">
        <w:rPr>
          <w:rFonts w:ascii="Times New Roman" w:eastAsia="宋体" w:hAnsi="Times New Roman" w:cs="Times New Roman"/>
          <w:color w:val="000000" w:themeColor="text1"/>
          <w:sz w:val="24"/>
          <w:szCs w:val="24"/>
        </w:rPr>
        <w:t>方式</w:t>
      </w:r>
      <w:r w:rsidRPr="00247601">
        <w:rPr>
          <w:rFonts w:ascii="Times New Roman" w:eastAsia="宋体" w:hAnsi="Times New Roman" w:cs="Times New Roman"/>
          <w:color w:val="000000" w:themeColor="text1"/>
          <w:sz w:val="24"/>
          <w:szCs w:val="24"/>
        </w:rPr>
        <w:t>；</w:t>
      </w:r>
    </w:p>
    <w:p w14:paraId="763C1276" w14:textId="7777777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散户应建井、池、窖等单户或联户供水；</w:t>
      </w:r>
    </w:p>
    <w:p w14:paraId="799D2D87" w14:textId="7777777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农村自备水源的供水管道不得直接与公用给水管网连接。</w:t>
      </w:r>
    </w:p>
    <w:p w14:paraId="1DE88D34" w14:textId="798ED578"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84" w:name="_Toc530658718"/>
      <w:r w:rsidRPr="00247601">
        <w:rPr>
          <w:rFonts w:ascii="Times New Roman" w:eastAsia="宋体" w:hAnsi="Times New Roman" w:cs="Times New Roman"/>
          <w:b/>
          <w:color w:val="000000" w:themeColor="text1"/>
          <w:sz w:val="24"/>
          <w:szCs w:val="24"/>
        </w:rPr>
        <w:t>7.1.</w:t>
      </w:r>
      <w:r w:rsidR="000649CF"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住宅用水点的给水压力不应小于用水器具要求的最低压力；入户管的给水压力不应大于</w:t>
      </w:r>
      <w:r w:rsidRPr="00247601">
        <w:rPr>
          <w:rFonts w:ascii="Times New Roman" w:eastAsia="宋体" w:hAnsi="Times New Roman" w:cs="Times New Roman"/>
          <w:color w:val="000000" w:themeColor="text1"/>
          <w:sz w:val="24"/>
          <w:szCs w:val="24"/>
        </w:rPr>
        <w:t>0.35MPa</w:t>
      </w:r>
      <w:r w:rsidRPr="00247601">
        <w:rPr>
          <w:rFonts w:ascii="Times New Roman" w:eastAsia="宋体" w:hAnsi="Times New Roman" w:cs="Times New Roman"/>
          <w:color w:val="000000" w:themeColor="text1"/>
          <w:sz w:val="24"/>
          <w:szCs w:val="24"/>
        </w:rPr>
        <w:t>。</w:t>
      </w:r>
      <w:bookmarkEnd w:id="79"/>
      <w:bookmarkEnd w:id="80"/>
      <w:bookmarkEnd w:id="81"/>
      <w:bookmarkEnd w:id="82"/>
      <w:bookmarkEnd w:id="84"/>
    </w:p>
    <w:p w14:paraId="2AFBFEB8" w14:textId="77777777" w:rsidR="00F8318D"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85" w:name="_Toc519350618"/>
      <w:bookmarkStart w:id="86" w:name="_Toc519839329"/>
      <w:bookmarkStart w:id="87" w:name="_Toc521259481"/>
      <w:bookmarkStart w:id="88" w:name="_Toc528825862"/>
      <w:bookmarkStart w:id="89" w:name="_Toc530658720"/>
      <w:r w:rsidRPr="00247601">
        <w:rPr>
          <w:rFonts w:ascii="Times New Roman" w:eastAsia="宋体" w:hAnsi="Times New Roman" w:cs="Times New Roman"/>
          <w:b/>
          <w:color w:val="000000" w:themeColor="text1"/>
          <w:sz w:val="24"/>
          <w:szCs w:val="24"/>
        </w:rPr>
        <w:t>7.1.</w:t>
      </w:r>
      <w:r w:rsidR="000649CF" w:rsidRPr="00247601">
        <w:rPr>
          <w:rFonts w:ascii="Times New Roman" w:eastAsia="宋体" w:hAnsi="Times New Roman" w:cs="Times New Roman"/>
          <w:b/>
          <w:color w:val="000000" w:themeColor="text1"/>
          <w:sz w:val="24"/>
          <w:szCs w:val="24"/>
        </w:rPr>
        <w:t xml:space="preserve">4 </w:t>
      </w:r>
      <w:r w:rsidRPr="00247601">
        <w:rPr>
          <w:rFonts w:ascii="Times New Roman" w:eastAsia="宋体" w:hAnsi="Times New Roman" w:cs="Times New Roman"/>
          <w:color w:val="000000" w:themeColor="text1"/>
          <w:sz w:val="24"/>
          <w:szCs w:val="24"/>
        </w:rPr>
        <w:t>住宅厨房和卫生间的排水立管应分别设置。</w:t>
      </w:r>
    </w:p>
    <w:p w14:paraId="7D7DD2C9" w14:textId="68D002DE" w:rsidR="00FE4145" w:rsidRPr="00247601" w:rsidRDefault="00F8318D"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7.1.5 </w:t>
      </w:r>
      <w:r w:rsidR="00FE4145" w:rsidRPr="00247601">
        <w:rPr>
          <w:rFonts w:ascii="Times New Roman" w:eastAsia="宋体" w:hAnsi="Times New Roman" w:cs="Times New Roman"/>
          <w:color w:val="000000" w:themeColor="text1"/>
          <w:sz w:val="24"/>
          <w:szCs w:val="24"/>
        </w:rPr>
        <w:t>排水管道不应穿越卧室。</w:t>
      </w:r>
      <w:bookmarkEnd w:id="85"/>
      <w:bookmarkEnd w:id="86"/>
      <w:bookmarkEnd w:id="87"/>
      <w:bookmarkEnd w:id="88"/>
      <w:bookmarkEnd w:id="89"/>
    </w:p>
    <w:p w14:paraId="5F0C737C" w14:textId="15EF5BE5"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90" w:name="_Toc519350619"/>
      <w:bookmarkStart w:id="91" w:name="_Toc519839330"/>
      <w:bookmarkStart w:id="92" w:name="_Toc521259482"/>
      <w:bookmarkStart w:id="93" w:name="_Toc528825863"/>
      <w:bookmarkStart w:id="94" w:name="_Toc530658721"/>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6</w:t>
      </w:r>
      <w:r w:rsidR="000649CF"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住宅设有淋浴器和洗衣机的部位应设地漏或排水设施，其水封深度不应小于</w:t>
      </w:r>
      <w:r w:rsidRPr="00247601">
        <w:rPr>
          <w:rFonts w:ascii="Times New Roman" w:eastAsia="宋体" w:hAnsi="Times New Roman" w:cs="Times New Roman"/>
          <w:color w:val="000000" w:themeColor="text1"/>
          <w:sz w:val="24"/>
          <w:szCs w:val="24"/>
        </w:rPr>
        <w:t>50mm</w:t>
      </w:r>
      <w:r w:rsidRPr="00247601">
        <w:rPr>
          <w:rFonts w:ascii="Times New Roman" w:eastAsia="宋体" w:hAnsi="Times New Roman" w:cs="Times New Roman"/>
          <w:color w:val="000000" w:themeColor="text1"/>
          <w:sz w:val="24"/>
          <w:szCs w:val="24"/>
        </w:rPr>
        <w:t>；洗衣机废水不应排入雨水排水系统。</w:t>
      </w:r>
      <w:bookmarkEnd w:id="90"/>
      <w:bookmarkEnd w:id="91"/>
      <w:bookmarkEnd w:id="92"/>
      <w:bookmarkEnd w:id="93"/>
      <w:bookmarkEnd w:id="94"/>
    </w:p>
    <w:p w14:paraId="2DE23402" w14:textId="4DDE6B87" w:rsidR="006A01C0"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95" w:name="_Toc530658722"/>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7</w:t>
      </w:r>
      <w:r w:rsidR="000649CF"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住宅地下室、半地下室中卫生器具和地漏的排水管，不应与上部排水管连接。</w:t>
      </w:r>
      <w:bookmarkEnd w:id="95"/>
    </w:p>
    <w:p w14:paraId="4E03BD8A" w14:textId="2EC99D74" w:rsidR="006A01C0" w:rsidRPr="00247601" w:rsidRDefault="006A01C0"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8</w:t>
      </w:r>
      <w:r w:rsidR="000649CF"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住宅建筑采用太阳能热水系统时，应符合下列规定：</w:t>
      </w:r>
    </w:p>
    <w:p w14:paraId="008B32ED"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太阳能热水系统应与建筑主体结构连接牢固；</w:t>
      </w:r>
    </w:p>
    <w:p w14:paraId="772D4EC3"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应设置防水、密封和排水构造措施；</w:t>
      </w:r>
    </w:p>
    <w:p w14:paraId="2033968A"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不得破坏住宅建筑屋面防水层及附属设施。</w:t>
      </w:r>
    </w:p>
    <w:p w14:paraId="0E0623C6" w14:textId="28229A02" w:rsidR="00A22D99" w:rsidRPr="00247601" w:rsidRDefault="00A22D99" w:rsidP="00247601">
      <w:pPr>
        <w:spacing w:line="300" w:lineRule="auto"/>
        <w:rPr>
          <w:rFonts w:ascii="Times New Roman" w:eastAsia="宋体" w:hAnsi="Times New Roman" w:cs="Times New Roman"/>
          <w:color w:val="000000" w:themeColor="text1"/>
        </w:rPr>
      </w:pPr>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9</w:t>
      </w:r>
      <w:r w:rsidRPr="00247601">
        <w:rPr>
          <w:rFonts w:ascii="Times New Roman" w:eastAsia="宋体" w:hAnsi="Times New Roman" w:cs="Times New Roman"/>
          <w:b/>
          <w:color w:val="000000" w:themeColor="text1"/>
          <w:sz w:val="24"/>
          <w:szCs w:val="24"/>
        </w:rPr>
        <w:t xml:space="preserve"> </w:t>
      </w:r>
      <w:r w:rsidR="00D97005" w:rsidRPr="00247601">
        <w:rPr>
          <w:rFonts w:ascii="Times New Roman" w:eastAsia="宋体" w:hAnsi="Times New Roman" w:cs="Times New Roman"/>
          <w:color w:val="000000" w:themeColor="text1"/>
          <w:sz w:val="24"/>
          <w:szCs w:val="24"/>
        </w:rPr>
        <w:t>住宅建筑的</w:t>
      </w:r>
      <w:r w:rsidRPr="00247601">
        <w:rPr>
          <w:rFonts w:ascii="Times New Roman" w:eastAsia="宋体" w:hAnsi="Times New Roman" w:cs="Times New Roman"/>
          <w:color w:val="000000" w:themeColor="text1"/>
          <w:sz w:val="24"/>
          <w:szCs w:val="24"/>
        </w:rPr>
        <w:t>生活污水应达标排放。</w:t>
      </w:r>
    </w:p>
    <w:p w14:paraId="4277EAA6" w14:textId="77777777" w:rsidR="00FE4145" w:rsidRPr="00247601" w:rsidRDefault="00FE4145"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96" w:name="_Toc531801797"/>
      <w:bookmarkStart w:id="97" w:name="_Toc531872787"/>
      <w:bookmarkStart w:id="98" w:name="_Toc531873074"/>
      <w:bookmarkStart w:id="99" w:name="_Toc533786681"/>
      <w:bookmarkStart w:id="100" w:name="_Toc534212125"/>
      <w:r w:rsidRPr="00247601">
        <w:rPr>
          <w:rFonts w:ascii="Times New Roman" w:eastAsia="宋体" w:hAnsi="Times New Roman" w:cs="Times New Roman"/>
          <w:b/>
          <w:bCs/>
          <w:color w:val="000000" w:themeColor="text1"/>
          <w:sz w:val="28"/>
          <w:szCs w:val="24"/>
        </w:rPr>
        <w:t xml:space="preserve">7.2 </w:t>
      </w:r>
      <w:r w:rsidRPr="00247601">
        <w:rPr>
          <w:rFonts w:ascii="Times New Roman" w:eastAsia="宋体" w:hAnsi="Times New Roman" w:cs="Times New Roman"/>
          <w:b/>
          <w:bCs/>
          <w:color w:val="000000" w:themeColor="text1"/>
          <w:sz w:val="28"/>
          <w:szCs w:val="24"/>
        </w:rPr>
        <w:t>供暖、通风和空调</w:t>
      </w:r>
      <w:bookmarkEnd w:id="96"/>
      <w:bookmarkEnd w:id="97"/>
      <w:bookmarkEnd w:id="98"/>
      <w:bookmarkEnd w:id="99"/>
      <w:bookmarkEnd w:id="100"/>
    </w:p>
    <w:p w14:paraId="3B61881F" w14:textId="6DECDD96"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01" w:name="_Toc530658725"/>
      <w:r w:rsidRPr="00247601">
        <w:rPr>
          <w:rFonts w:ascii="Times New Roman" w:eastAsia="宋体" w:hAnsi="Times New Roman" w:cs="Times New Roman"/>
          <w:b/>
          <w:color w:val="000000" w:themeColor="text1"/>
          <w:sz w:val="24"/>
          <w:szCs w:val="24"/>
        </w:rPr>
        <w:t>7.2.</w:t>
      </w:r>
      <w:r w:rsidR="004D6D47" w:rsidRPr="00247601">
        <w:rPr>
          <w:rFonts w:ascii="Times New Roman" w:eastAsia="宋体" w:hAnsi="Times New Roman" w:cs="Times New Roman"/>
          <w:b/>
          <w:color w:val="000000" w:themeColor="text1"/>
          <w:sz w:val="24"/>
          <w:szCs w:val="24"/>
        </w:rPr>
        <w:t>1</w:t>
      </w:r>
      <w:r w:rsidR="004D6D47" w:rsidRPr="00247601">
        <w:rPr>
          <w:rFonts w:ascii="Times New Roman" w:eastAsia="宋体" w:hAnsi="Times New Roman" w:cs="Times New Roman"/>
          <w:color w:val="000000" w:themeColor="text1"/>
          <w:sz w:val="24"/>
          <w:szCs w:val="24"/>
        </w:rPr>
        <w:t xml:space="preserve"> </w:t>
      </w:r>
      <w:r w:rsidR="00EA7A77" w:rsidRPr="00247601">
        <w:rPr>
          <w:rFonts w:ascii="Times New Roman" w:eastAsia="宋体" w:hAnsi="Times New Roman" w:cs="Times New Roman"/>
          <w:color w:val="000000" w:themeColor="text1"/>
          <w:sz w:val="24"/>
          <w:szCs w:val="24"/>
        </w:rPr>
        <w:t>住宅</w:t>
      </w:r>
      <w:r w:rsidRPr="00247601">
        <w:rPr>
          <w:rFonts w:ascii="Times New Roman" w:eastAsia="宋体" w:hAnsi="Times New Roman" w:cs="Times New Roman"/>
          <w:color w:val="000000" w:themeColor="text1"/>
          <w:sz w:val="24"/>
          <w:szCs w:val="24"/>
        </w:rPr>
        <w:t>集中供暖系统应以热水为热媒，并应有可靠的水质保证措施。</w:t>
      </w:r>
      <w:bookmarkEnd w:id="101"/>
    </w:p>
    <w:p w14:paraId="65DEBBDC" w14:textId="396AD187" w:rsidR="00C50037"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02" w:name="_Toc530658726"/>
      <w:r w:rsidRPr="00247601">
        <w:rPr>
          <w:rFonts w:ascii="Times New Roman" w:eastAsia="宋体" w:hAnsi="Times New Roman" w:cs="Times New Roman"/>
          <w:b/>
          <w:color w:val="000000" w:themeColor="text1"/>
          <w:sz w:val="24"/>
          <w:szCs w:val="24"/>
        </w:rPr>
        <w:t>7.2.</w:t>
      </w:r>
      <w:r w:rsidR="004D6D47" w:rsidRPr="00247601">
        <w:rPr>
          <w:rFonts w:ascii="Times New Roman" w:eastAsia="宋体" w:hAnsi="Times New Roman" w:cs="Times New Roman"/>
          <w:b/>
          <w:color w:val="000000" w:themeColor="text1"/>
          <w:sz w:val="24"/>
          <w:szCs w:val="24"/>
        </w:rPr>
        <w:t>2</w:t>
      </w:r>
      <w:r w:rsidR="004D6D47" w:rsidRPr="00247601">
        <w:rPr>
          <w:rFonts w:ascii="Times New Roman" w:eastAsia="宋体" w:hAnsi="Times New Roman" w:cs="Times New Roman"/>
          <w:color w:val="000000" w:themeColor="text1"/>
          <w:sz w:val="24"/>
          <w:szCs w:val="24"/>
        </w:rPr>
        <w:t xml:space="preserve"> </w:t>
      </w:r>
      <w:r w:rsidR="00C50037" w:rsidRPr="00247601">
        <w:rPr>
          <w:rFonts w:ascii="Times New Roman" w:eastAsia="宋体" w:hAnsi="Times New Roman" w:cs="Times New Roman"/>
          <w:color w:val="000000" w:themeColor="text1"/>
          <w:sz w:val="24"/>
          <w:szCs w:val="24"/>
        </w:rPr>
        <w:t>供暖系统有冻结危险的部位应采取可靠的防冻措施。</w:t>
      </w:r>
    </w:p>
    <w:p w14:paraId="27AFE860" w14:textId="51F4EBED" w:rsidR="00FE4145" w:rsidRPr="00247601" w:rsidRDefault="00C5003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供暖系统</w:t>
      </w:r>
      <w:r w:rsidR="00FE4145" w:rsidRPr="00247601">
        <w:rPr>
          <w:rFonts w:ascii="Times New Roman" w:eastAsia="宋体" w:hAnsi="Times New Roman" w:cs="Times New Roman"/>
          <w:color w:val="000000" w:themeColor="text1"/>
          <w:sz w:val="24"/>
          <w:szCs w:val="24"/>
        </w:rPr>
        <w:t>应有热膨胀补偿措施。</w:t>
      </w:r>
      <w:bookmarkEnd w:id="102"/>
    </w:p>
    <w:p w14:paraId="22727FEC" w14:textId="55F6A0DE"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C50037" w:rsidRPr="00247601">
        <w:rPr>
          <w:rFonts w:ascii="Times New Roman" w:eastAsia="宋体" w:hAnsi="Times New Roman" w:cs="Times New Roman"/>
          <w:b/>
          <w:color w:val="000000" w:themeColor="text1"/>
          <w:sz w:val="24"/>
          <w:szCs w:val="24"/>
        </w:rPr>
        <w:t xml:space="preserve">4 </w:t>
      </w:r>
      <w:r w:rsidR="00F8318D" w:rsidRPr="00247601">
        <w:rPr>
          <w:rFonts w:ascii="Times New Roman" w:eastAsia="宋体" w:hAnsi="Times New Roman" w:cs="Times New Roman"/>
          <w:color w:val="000000" w:themeColor="text1"/>
          <w:sz w:val="24"/>
          <w:szCs w:val="24"/>
        </w:rPr>
        <w:t>除有余热废热可利用或热泵项目外，夏热冬冷地区的住宅建筑不应采用集中供暖系统。</w:t>
      </w:r>
      <w:r w:rsidR="00806F48" w:rsidRPr="00247601">
        <w:rPr>
          <w:rFonts w:ascii="Times New Roman" w:eastAsia="宋体" w:hAnsi="Times New Roman" w:cs="Times New Roman"/>
          <w:color w:val="000000" w:themeColor="text1"/>
          <w:sz w:val="24"/>
          <w:szCs w:val="24"/>
        </w:rPr>
        <w:t>对于确实需要采用集中供暖系统的住宅建筑，应进行专项技术经济分析。</w:t>
      </w:r>
    </w:p>
    <w:p w14:paraId="1DA23A6E" w14:textId="479C219F"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03" w:name="_Toc530658727"/>
      <w:r w:rsidRPr="00247601">
        <w:rPr>
          <w:rFonts w:ascii="Times New Roman" w:eastAsia="宋体" w:hAnsi="Times New Roman" w:cs="Times New Roman"/>
          <w:b/>
          <w:color w:val="000000" w:themeColor="text1"/>
          <w:sz w:val="24"/>
          <w:szCs w:val="24"/>
        </w:rPr>
        <w:t>7.2.</w:t>
      </w:r>
      <w:r w:rsidR="00C50037" w:rsidRPr="00247601">
        <w:rPr>
          <w:rFonts w:ascii="Times New Roman" w:eastAsia="宋体" w:hAnsi="Times New Roman" w:cs="Times New Roman"/>
          <w:b/>
          <w:color w:val="000000" w:themeColor="text1"/>
          <w:sz w:val="24"/>
          <w:szCs w:val="24"/>
        </w:rPr>
        <w:t>5</w:t>
      </w:r>
      <w:r w:rsidR="00C50037"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除电力充足和供电政策支持外，严寒地区和寒冷地区的住宅内不应采用直接电热采暖。</w:t>
      </w:r>
      <w:bookmarkEnd w:id="103"/>
    </w:p>
    <w:p w14:paraId="73A8628D" w14:textId="48BB57C5"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04" w:name="_Toc530658728"/>
      <w:r w:rsidRPr="00247601">
        <w:rPr>
          <w:rFonts w:ascii="Times New Roman" w:eastAsia="宋体" w:hAnsi="Times New Roman" w:cs="Times New Roman"/>
          <w:b/>
          <w:color w:val="000000" w:themeColor="text1"/>
          <w:sz w:val="24"/>
          <w:szCs w:val="24"/>
        </w:rPr>
        <w:t>7.2.</w:t>
      </w:r>
      <w:r w:rsidR="00C50037" w:rsidRPr="00247601">
        <w:rPr>
          <w:rFonts w:ascii="Times New Roman" w:eastAsia="宋体" w:hAnsi="Times New Roman" w:cs="Times New Roman"/>
          <w:b/>
          <w:color w:val="000000" w:themeColor="text1"/>
          <w:sz w:val="24"/>
          <w:szCs w:val="24"/>
        </w:rPr>
        <w:t xml:space="preserve">6 </w:t>
      </w:r>
      <w:r w:rsidRPr="00247601">
        <w:rPr>
          <w:rFonts w:ascii="Times New Roman" w:eastAsia="宋体" w:hAnsi="Times New Roman" w:cs="Times New Roman"/>
          <w:color w:val="000000" w:themeColor="text1"/>
          <w:sz w:val="24"/>
          <w:szCs w:val="24"/>
        </w:rPr>
        <w:t>当采用竖向通风道时，应采取防止支管回流和竖井泄漏的措施。</w:t>
      </w:r>
      <w:bookmarkEnd w:id="104"/>
    </w:p>
    <w:p w14:paraId="6ADE4E69" w14:textId="795110FF"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lastRenderedPageBreak/>
        <w:t>7.2.</w:t>
      </w:r>
      <w:r w:rsidR="00C57B0E">
        <w:rPr>
          <w:rFonts w:ascii="Times New Roman" w:eastAsia="宋体" w:hAnsi="Times New Roman" w:cs="Times New Roman"/>
          <w:b/>
          <w:color w:val="000000" w:themeColor="text1"/>
          <w:sz w:val="24"/>
          <w:szCs w:val="24"/>
        </w:rPr>
        <w:t>7</w:t>
      </w:r>
      <w:r w:rsidR="00C50037"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住宅设有空调系统时，应设分室或分户温度控制设施。</w:t>
      </w:r>
    </w:p>
    <w:p w14:paraId="5DF20656" w14:textId="1DB1D557"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C57B0E">
        <w:rPr>
          <w:rFonts w:ascii="Times New Roman" w:eastAsia="宋体" w:hAnsi="Times New Roman" w:cs="Times New Roman"/>
          <w:b/>
          <w:color w:val="000000" w:themeColor="text1"/>
          <w:sz w:val="24"/>
          <w:szCs w:val="24"/>
        </w:rPr>
        <w:t>8</w:t>
      </w:r>
      <w:r w:rsidR="00C14BED"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无外窗的住宅暗卫生间，应设通风设施，通风设施应防止回流。</w:t>
      </w:r>
    </w:p>
    <w:p w14:paraId="530FE3EC" w14:textId="4F275175"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897458" w:rsidRPr="00247601">
        <w:rPr>
          <w:rFonts w:ascii="Times New Roman" w:eastAsia="宋体" w:hAnsi="Times New Roman" w:cs="Times New Roman"/>
          <w:b/>
          <w:color w:val="000000" w:themeColor="text1"/>
          <w:sz w:val="24"/>
          <w:szCs w:val="24"/>
        </w:rPr>
        <w:t>.</w:t>
      </w:r>
      <w:r w:rsidR="00C57B0E">
        <w:rPr>
          <w:rFonts w:ascii="Times New Roman" w:eastAsia="宋体" w:hAnsi="Times New Roman" w:cs="Times New Roman"/>
          <w:b/>
          <w:color w:val="000000" w:themeColor="text1"/>
          <w:sz w:val="24"/>
          <w:szCs w:val="24"/>
        </w:rPr>
        <w:t>9</w:t>
      </w:r>
      <w:r w:rsidR="00C14BED"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分体式空气调节器</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含风管机、多联机</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室外机的安装应符合下列规定：</w:t>
      </w:r>
    </w:p>
    <w:p w14:paraId="23A7A582" w14:textId="7777777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应为室外机安装和维护提供安全和方便操作的条件；</w:t>
      </w:r>
    </w:p>
    <w:p w14:paraId="71853EB8" w14:textId="7777777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室外机应安装牢固，并采取设空调平台等</w:t>
      </w:r>
      <w:r w:rsidRPr="00247601">
        <w:rPr>
          <w:rFonts w:ascii="Times New Roman" w:eastAsia="宋体" w:hAnsi="Times New Roman" w:cs="Times New Roman"/>
          <w:color w:val="000000" w:themeColor="text1"/>
          <w:sz w:val="24"/>
        </w:rPr>
        <w:t>防止坠落或坠落伤人的措施；</w:t>
      </w:r>
    </w:p>
    <w:p w14:paraId="1FC41886" w14:textId="7777777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应能通畅地向室外排放空气和自室外吸入空气；排出空气与吸入空气之间不应发生明显的气流短路；</w:t>
      </w:r>
    </w:p>
    <w:p w14:paraId="40ED93F0" w14:textId="73741649"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w:t>
      </w:r>
      <w:r w:rsidR="002F012B"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1"/>
        </w:rPr>
        <w:t>室外机位的格栅应保障空调有效散热，应组织好冷凝水的排放，并采取防雨水倒灌及外墙防潮的构造措施；</w:t>
      </w:r>
    </w:p>
    <w:p w14:paraId="75512E0F" w14:textId="3880DD25"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对周围环境不应造成热污染和噪声污染。</w:t>
      </w:r>
    </w:p>
    <w:p w14:paraId="4660E76A" w14:textId="77777777" w:rsidR="00FE4145" w:rsidRPr="00247601" w:rsidRDefault="00FE4145"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105" w:name="_Toc531801798"/>
      <w:bookmarkStart w:id="106" w:name="_Toc531872788"/>
      <w:bookmarkStart w:id="107" w:name="_Toc531873075"/>
      <w:bookmarkStart w:id="108" w:name="_Toc533786682"/>
      <w:bookmarkStart w:id="109" w:name="_Toc534212126"/>
      <w:bookmarkStart w:id="110" w:name="_Toc519350629"/>
      <w:bookmarkStart w:id="111" w:name="_Toc519839339"/>
      <w:bookmarkStart w:id="112" w:name="_Toc521259491"/>
      <w:bookmarkStart w:id="113" w:name="_Toc528825869"/>
      <w:r w:rsidRPr="00247601">
        <w:rPr>
          <w:rFonts w:ascii="Times New Roman" w:eastAsia="宋体" w:hAnsi="Times New Roman" w:cs="Times New Roman"/>
          <w:b/>
          <w:bCs/>
          <w:color w:val="000000" w:themeColor="text1"/>
          <w:sz w:val="28"/>
          <w:szCs w:val="24"/>
        </w:rPr>
        <w:t xml:space="preserve">7.3 </w:t>
      </w:r>
      <w:r w:rsidRPr="00247601">
        <w:rPr>
          <w:rFonts w:ascii="Times New Roman" w:eastAsia="宋体" w:hAnsi="Times New Roman" w:cs="Times New Roman"/>
          <w:b/>
          <w:bCs/>
          <w:color w:val="000000" w:themeColor="text1"/>
          <w:sz w:val="28"/>
          <w:szCs w:val="24"/>
        </w:rPr>
        <w:t>燃气</w:t>
      </w:r>
      <w:bookmarkEnd w:id="105"/>
      <w:bookmarkEnd w:id="106"/>
      <w:bookmarkEnd w:id="107"/>
      <w:bookmarkEnd w:id="108"/>
      <w:bookmarkEnd w:id="109"/>
    </w:p>
    <w:p w14:paraId="5FAB00A3" w14:textId="6355A826" w:rsidR="00FE4145" w:rsidRPr="00247601" w:rsidRDefault="00FE4145" w:rsidP="00247601">
      <w:pPr>
        <w:spacing w:line="300" w:lineRule="auto"/>
        <w:outlineLvl w:val="2"/>
        <w:rPr>
          <w:rFonts w:ascii="Times New Roman" w:eastAsia="宋体" w:hAnsi="Times New Roman" w:cs="Times New Roman"/>
          <w:b/>
          <w:color w:val="000000" w:themeColor="text1"/>
          <w:sz w:val="24"/>
          <w:szCs w:val="24"/>
        </w:rPr>
      </w:pPr>
      <w:bookmarkStart w:id="114" w:name="_Toc521259487"/>
      <w:bookmarkStart w:id="115" w:name="_Toc528825865"/>
      <w:bookmarkStart w:id="116" w:name="_Toc530658732"/>
      <w:bookmarkStart w:id="117" w:name="_Toc519350624"/>
      <w:bookmarkStart w:id="118" w:name="_Toc519839334"/>
      <w:r w:rsidRPr="00247601">
        <w:rPr>
          <w:rFonts w:ascii="Times New Roman" w:eastAsia="宋体" w:hAnsi="Times New Roman" w:cs="Times New Roman"/>
          <w:b/>
          <w:color w:val="000000" w:themeColor="text1"/>
          <w:sz w:val="24"/>
          <w:szCs w:val="24"/>
        </w:rPr>
        <w:t>7.3.</w:t>
      </w:r>
      <w:r w:rsidR="0004701D">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燃气管道不应敷设在住宅建筑卧室、暖气沟、进风道、排烟道、垃圾道和电梯井等内。除了专为设在卫生间内燃气热水器供气的表后支管外，其他燃气管道不得进入卫生间。</w:t>
      </w:r>
      <w:bookmarkEnd w:id="114"/>
      <w:bookmarkEnd w:id="115"/>
      <w:bookmarkEnd w:id="116"/>
    </w:p>
    <w:p w14:paraId="3E44633A" w14:textId="477ED393"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19" w:name="_Toc519350626"/>
      <w:bookmarkStart w:id="120" w:name="_Toc519839336"/>
      <w:bookmarkStart w:id="121" w:name="_Toc521259488"/>
      <w:bookmarkStart w:id="122" w:name="_Toc528825866"/>
      <w:bookmarkStart w:id="123" w:name="_Toc530658733"/>
      <w:bookmarkEnd w:id="117"/>
      <w:bookmarkEnd w:id="118"/>
      <w:r w:rsidRPr="00247601">
        <w:rPr>
          <w:rFonts w:ascii="Times New Roman" w:eastAsia="宋体" w:hAnsi="Times New Roman" w:cs="Times New Roman"/>
          <w:b/>
          <w:color w:val="000000" w:themeColor="text1"/>
          <w:sz w:val="24"/>
          <w:szCs w:val="24"/>
        </w:rPr>
        <w:t>7.3.</w:t>
      </w:r>
      <w:r w:rsidR="0004701D">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燃气管道敷设在地下室、半地下室内时，应设通风、燃气泄漏报警或管道检漏等安全设施。</w:t>
      </w:r>
      <w:bookmarkEnd w:id="119"/>
      <w:bookmarkEnd w:id="120"/>
      <w:bookmarkEnd w:id="121"/>
      <w:bookmarkEnd w:id="122"/>
      <w:bookmarkEnd w:id="123"/>
    </w:p>
    <w:p w14:paraId="4A3C0953" w14:textId="4EF68A4E" w:rsidR="006A01C0" w:rsidRPr="00247601" w:rsidRDefault="006A01C0" w:rsidP="00247601">
      <w:pPr>
        <w:spacing w:line="300" w:lineRule="auto"/>
        <w:outlineLvl w:val="2"/>
        <w:rPr>
          <w:rFonts w:ascii="Times New Roman" w:eastAsia="宋体" w:hAnsi="Times New Roman" w:cs="Times New Roman"/>
          <w:color w:val="000000" w:themeColor="text1"/>
          <w:sz w:val="24"/>
          <w:szCs w:val="24"/>
        </w:rPr>
      </w:pPr>
      <w:bookmarkStart w:id="124" w:name="_Toc521259489"/>
      <w:bookmarkStart w:id="125" w:name="_Toc528825867"/>
      <w:bookmarkStart w:id="126" w:name="_Toc530658734"/>
      <w:bookmarkStart w:id="127" w:name="_Toc519350627"/>
      <w:bookmarkStart w:id="128" w:name="_Toc519839337"/>
      <w:r w:rsidRPr="00247601">
        <w:rPr>
          <w:rFonts w:ascii="Times New Roman" w:eastAsia="宋体" w:hAnsi="Times New Roman" w:cs="Times New Roman"/>
          <w:b/>
          <w:color w:val="000000" w:themeColor="text1"/>
          <w:sz w:val="24"/>
          <w:szCs w:val="24"/>
        </w:rPr>
        <w:t>7.3.</w:t>
      </w:r>
      <w:r w:rsidR="0004701D">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使用燃气的住宅厨房应符合下列规定：</w:t>
      </w:r>
    </w:p>
    <w:p w14:paraId="7C3E8120" w14:textId="047476B3"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厨房与卧室、卫生间等应有隔</w:t>
      </w:r>
      <w:r w:rsidR="00F25AFE" w:rsidRPr="00247601">
        <w:rPr>
          <w:rFonts w:ascii="Times New Roman" w:eastAsia="宋体" w:hAnsi="Times New Roman" w:cs="Times New Roman"/>
          <w:color w:val="000000" w:themeColor="text1"/>
          <w:sz w:val="24"/>
          <w:szCs w:val="24"/>
        </w:rPr>
        <w:t>墙</w:t>
      </w:r>
      <w:r w:rsidRPr="00247601">
        <w:rPr>
          <w:rFonts w:ascii="Times New Roman" w:eastAsia="宋体" w:hAnsi="Times New Roman" w:cs="Times New Roman"/>
          <w:color w:val="000000" w:themeColor="text1"/>
          <w:sz w:val="24"/>
          <w:szCs w:val="24"/>
        </w:rPr>
        <w:t>；</w:t>
      </w:r>
    </w:p>
    <w:p w14:paraId="04ECAFE0" w14:textId="02FA54B3"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厨房应有能自然通风的</w:t>
      </w:r>
      <w:r w:rsidR="00A85C11" w:rsidRPr="00247601">
        <w:rPr>
          <w:rFonts w:ascii="Times New Roman" w:eastAsia="宋体" w:hAnsi="Times New Roman" w:cs="Times New Roman"/>
          <w:color w:val="000000" w:themeColor="text1"/>
          <w:sz w:val="24"/>
          <w:szCs w:val="24"/>
        </w:rPr>
        <w:t>条件</w:t>
      </w:r>
      <w:r w:rsidRPr="00247601">
        <w:rPr>
          <w:rFonts w:ascii="Times New Roman" w:eastAsia="宋体" w:hAnsi="Times New Roman" w:cs="Times New Roman"/>
          <w:color w:val="000000" w:themeColor="text1"/>
          <w:sz w:val="24"/>
          <w:szCs w:val="24"/>
        </w:rPr>
        <w:t>；</w:t>
      </w:r>
    </w:p>
    <w:p w14:paraId="0723D29C"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应有满足燃气灶具安装、操作、检修和安全使用要求的位置和空间；</w:t>
      </w:r>
    </w:p>
    <w:p w14:paraId="045360ED" w14:textId="77777777" w:rsidR="006A01C0"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放置燃气灶具的灶台应采用不燃烧材料或难燃材料，当采用难燃材料时，应采取防火隔热措施。</w:t>
      </w:r>
    </w:p>
    <w:p w14:paraId="37E1B185" w14:textId="105E527D" w:rsidR="0004701D" w:rsidRPr="00247601" w:rsidRDefault="0004701D" w:rsidP="0004701D">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7.3.</w:t>
      </w:r>
      <w:r>
        <w:rPr>
          <w:rFonts w:ascii="Times New Roman" w:eastAsia="宋体" w:hAnsi="Times New Roman" w:cs="Times New Roman"/>
          <w:b/>
          <w:color w:val="000000" w:themeColor="text1"/>
          <w:sz w:val="24"/>
          <w:szCs w:val="24"/>
        </w:rPr>
        <w:t xml:space="preserve">4 </w:t>
      </w:r>
      <w:r w:rsidRPr="00CD62A7">
        <w:rPr>
          <w:rFonts w:ascii="Times New Roman" w:eastAsia="宋体" w:hAnsi="Times New Roman" w:cs="Times New Roman" w:hint="eastAsia"/>
          <w:color w:val="000000" w:themeColor="text1"/>
          <w:sz w:val="24"/>
          <w:szCs w:val="24"/>
        </w:rPr>
        <w:t>使用燃气的住宅，应至少按每套内设置</w:t>
      </w:r>
      <w:r w:rsidRPr="00CD62A7">
        <w:rPr>
          <w:rFonts w:ascii="Times New Roman" w:eastAsia="宋体" w:hAnsi="Times New Roman" w:cs="Times New Roman"/>
          <w:color w:val="000000" w:themeColor="text1"/>
          <w:sz w:val="24"/>
          <w:szCs w:val="24"/>
        </w:rPr>
        <w:t>1</w:t>
      </w:r>
      <w:r w:rsidRPr="00CD62A7">
        <w:rPr>
          <w:rFonts w:ascii="Times New Roman" w:eastAsia="宋体" w:hAnsi="Times New Roman" w:cs="Times New Roman"/>
          <w:color w:val="000000" w:themeColor="text1"/>
          <w:sz w:val="24"/>
          <w:szCs w:val="24"/>
        </w:rPr>
        <w:t>个双眼灶和</w:t>
      </w:r>
      <w:r w:rsidRPr="00CD62A7">
        <w:rPr>
          <w:rFonts w:ascii="Times New Roman" w:eastAsia="宋体" w:hAnsi="Times New Roman" w:cs="Times New Roman"/>
          <w:color w:val="000000" w:themeColor="text1"/>
          <w:sz w:val="24"/>
          <w:szCs w:val="24"/>
        </w:rPr>
        <w:t>1</w:t>
      </w:r>
      <w:r w:rsidRPr="00CD62A7">
        <w:rPr>
          <w:rFonts w:ascii="Times New Roman" w:eastAsia="宋体" w:hAnsi="Times New Roman" w:cs="Times New Roman"/>
          <w:color w:val="000000" w:themeColor="text1"/>
          <w:sz w:val="24"/>
          <w:szCs w:val="24"/>
        </w:rPr>
        <w:t>个燃气热水器配置供气设施。</w:t>
      </w:r>
    </w:p>
    <w:p w14:paraId="0DBA04B2" w14:textId="6B06F029" w:rsidR="006A01C0" w:rsidRPr="00247601" w:rsidRDefault="006A01C0"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7.3.5 </w:t>
      </w:r>
      <w:r w:rsidRPr="00247601">
        <w:rPr>
          <w:rFonts w:ascii="Times New Roman" w:eastAsia="宋体" w:hAnsi="Times New Roman" w:cs="Times New Roman"/>
          <w:color w:val="000000" w:themeColor="text1"/>
          <w:sz w:val="24"/>
          <w:szCs w:val="24"/>
        </w:rPr>
        <w:t>设置燃气热水器或燃气采暖热水炉的房间应符合下列规定：</w:t>
      </w:r>
    </w:p>
    <w:p w14:paraId="3452D4AA"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应有满足安装、操作、检修和安全使用要求的位置和空间；并应设专用烟道将烟气排至室外或在外墙上留有通往室外的孔洞；</w:t>
      </w:r>
    </w:p>
    <w:p w14:paraId="68B559D8"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房间的净高不应低于</w:t>
      </w:r>
      <w:r w:rsidRPr="00247601">
        <w:rPr>
          <w:rFonts w:ascii="Times New Roman" w:eastAsia="宋体" w:hAnsi="Times New Roman" w:cs="Times New Roman"/>
          <w:color w:val="000000" w:themeColor="text1"/>
          <w:sz w:val="24"/>
          <w:szCs w:val="24"/>
        </w:rPr>
        <w:t>2.2m</w:t>
      </w:r>
      <w:r w:rsidRPr="00247601">
        <w:rPr>
          <w:rFonts w:ascii="Times New Roman" w:eastAsia="宋体" w:hAnsi="Times New Roman" w:cs="Times New Roman"/>
          <w:color w:val="000000" w:themeColor="text1"/>
          <w:sz w:val="24"/>
          <w:szCs w:val="24"/>
        </w:rPr>
        <w:t>，且不应与卧室、起居室等居住房间连通；并应有自然通风或强制排风措施；</w:t>
      </w:r>
    </w:p>
    <w:p w14:paraId="10449661"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安装的墙面或地面应能承受所安装燃气热水器或燃气采暖热水炉的荷载，并应为不燃材料或难燃材料，且当安装在难燃材料构成的墙壁或地板上时，应采取有效的防火隔热措施；</w:t>
      </w:r>
    </w:p>
    <w:p w14:paraId="3249B1B9"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 </w:t>
      </w:r>
      <w:r w:rsidRPr="00247601">
        <w:rPr>
          <w:rFonts w:ascii="Times New Roman" w:eastAsia="宋体" w:hAnsi="Times New Roman" w:cs="Times New Roman"/>
          <w:color w:val="000000" w:themeColor="text1"/>
          <w:sz w:val="24"/>
          <w:szCs w:val="24"/>
        </w:rPr>
        <w:t>安装燃气采暖热水炉的房间地面的最低点应设地漏，地漏及连接的排水管道应能满足排放高温热水及酸性水的要求；</w:t>
      </w:r>
    </w:p>
    <w:p w14:paraId="5033DFAC" w14:textId="77777777" w:rsidR="006A01C0" w:rsidRPr="00247601" w:rsidRDefault="006A01C0"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lastRenderedPageBreak/>
        <w:t>5</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应有燃气热水器或燃气采暖热水炉专用的电源插座。</w:t>
      </w:r>
    </w:p>
    <w:p w14:paraId="609F8521" w14:textId="54491A4D" w:rsidR="00FE4145" w:rsidRPr="00247601" w:rsidRDefault="00FE4145"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7.3.</w:t>
      </w:r>
      <w:r w:rsidR="006A01C0" w:rsidRPr="00247601">
        <w:rPr>
          <w:rFonts w:ascii="Times New Roman" w:eastAsia="宋体" w:hAnsi="Times New Roman" w:cs="Times New Roman"/>
          <w:b/>
          <w:color w:val="000000" w:themeColor="text1"/>
          <w:sz w:val="24"/>
          <w:szCs w:val="24"/>
        </w:rPr>
        <w:t xml:space="preserve">6 </w:t>
      </w:r>
      <w:r w:rsidRPr="00247601">
        <w:rPr>
          <w:rFonts w:ascii="Times New Roman" w:eastAsia="宋体" w:hAnsi="Times New Roman" w:cs="Times New Roman"/>
          <w:color w:val="000000" w:themeColor="text1"/>
          <w:sz w:val="24"/>
          <w:szCs w:val="24"/>
        </w:rPr>
        <w:t>燃气燃烧器具的烟气应通过烟道排至室外，并应符合下列规定：</w:t>
      </w:r>
      <w:bookmarkEnd w:id="124"/>
      <w:bookmarkEnd w:id="125"/>
      <w:bookmarkEnd w:id="126"/>
    </w:p>
    <w:p w14:paraId="62C333C1" w14:textId="7C250EC1"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00772C7C"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当多台设备合用</w:t>
      </w:r>
      <w:r w:rsidR="00EB78A5"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个竖向烟道排放烟气时，烟道的构造应有良好的防倒烟和防串烟功能</w:t>
      </w:r>
      <w:r w:rsidR="00772C7C" w:rsidRPr="00247601">
        <w:rPr>
          <w:rFonts w:ascii="Times New Roman" w:eastAsia="宋体" w:hAnsi="Times New Roman" w:cs="Times New Roman"/>
          <w:color w:val="000000" w:themeColor="text1"/>
          <w:sz w:val="24"/>
          <w:szCs w:val="24"/>
        </w:rPr>
        <w:t>；</w:t>
      </w:r>
    </w:p>
    <w:p w14:paraId="75A55B1C" w14:textId="0E710EFC"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00772C7C"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水平烟道不应通过卧室；</w:t>
      </w:r>
    </w:p>
    <w:p w14:paraId="63A545DE" w14:textId="7777777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排烟口的出口不应对着相邻建筑物的门窗洞口，并应采取防风措施；</w:t>
      </w:r>
    </w:p>
    <w:p w14:paraId="567649DC" w14:textId="7777777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 </w:t>
      </w:r>
      <w:r w:rsidRPr="00247601">
        <w:rPr>
          <w:rFonts w:ascii="Times New Roman" w:eastAsia="宋体" w:hAnsi="Times New Roman" w:cs="Times New Roman"/>
          <w:color w:val="000000" w:themeColor="text1"/>
          <w:sz w:val="24"/>
          <w:szCs w:val="24"/>
        </w:rPr>
        <w:t>燃气燃烧器具的排气筒、排气管应保持畅通，排烟口应设在烟气容易扩散的部位，且应远离室外空调新风口；排出的烟气不应窜入或回流至住宅建筑和相邻建筑物内。</w:t>
      </w:r>
    </w:p>
    <w:p w14:paraId="12FC7290" w14:textId="22171EA5"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29" w:name="_Toc521259490"/>
      <w:bookmarkStart w:id="130" w:name="_Toc528825868"/>
      <w:bookmarkStart w:id="131" w:name="_Toc530658735"/>
      <w:r w:rsidRPr="00247601">
        <w:rPr>
          <w:rFonts w:ascii="Times New Roman" w:eastAsia="宋体" w:hAnsi="Times New Roman" w:cs="Times New Roman"/>
          <w:b/>
          <w:color w:val="000000" w:themeColor="text1"/>
          <w:sz w:val="24"/>
          <w:szCs w:val="24"/>
        </w:rPr>
        <w:t>7.3.</w:t>
      </w:r>
      <w:r w:rsidR="006A01C0" w:rsidRPr="00247601">
        <w:rPr>
          <w:rFonts w:ascii="Times New Roman" w:eastAsia="宋体" w:hAnsi="Times New Roman" w:cs="Times New Roman"/>
          <w:b/>
          <w:color w:val="000000" w:themeColor="text1"/>
          <w:sz w:val="24"/>
          <w:szCs w:val="24"/>
        </w:rPr>
        <w:t xml:space="preserve">7 </w:t>
      </w:r>
      <w:r w:rsidR="007E7B1D" w:rsidRPr="00247601">
        <w:rPr>
          <w:rFonts w:ascii="Times New Roman" w:eastAsia="宋体" w:hAnsi="Times New Roman" w:cs="Times New Roman"/>
          <w:color w:val="000000" w:themeColor="text1"/>
          <w:sz w:val="24"/>
          <w:szCs w:val="24"/>
        </w:rPr>
        <w:t>排</w:t>
      </w:r>
      <w:r w:rsidRPr="00247601">
        <w:rPr>
          <w:rFonts w:ascii="Times New Roman" w:eastAsia="宋体" w:hAnsi="Times New Roman" w:cs="Times New Roman"/>
          <w:color w:val="000000" w:themeColor="text1"/>
          <w:sz w:val="24"/>
          <w:szCs w:val="24"/>
        </w:rPr>
        <w:t>油烟机不应与燃气热水器或燃气采暖热水炉排烟合用</w:t>
      </w:r>
      <w:r w:rsidR="00247AF1"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个烟道。</w:t>
      </w:r>
      <w:bookmarkEnd w:id="129"/>
      <w:bookmarkEnd w:id="130"/>
      <w:bookmarkEnd w:id="131"/>
    </w:p>
    <w:p w14:paraId="489962D2" w14:textId="465DC2C7" w:rsidR="005355F3" w:rsidRPr="00247601" w:rsidRDefault="005355F3"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7.3.8 </w:t>
      </w:r>
      <w:r w:rsidRPr="00247601">
        <w:rPr>
          <w:rFonts w:ascii="Times New Roman" w:eastAsia="宋体" w:hAnsi="Times New Roman" w:cs="Times New Roman"/>
          <w:color w:val="000000" w:themeColor="text1"/>
          <w:sz w:val="24"/>
          <w:szCs w:val="24"/>
        </w:rPr>
        <w:t>以煤、薪柴、沼气等为燃料的户式供暖农村住宅，以及以煤、薪柴为燃料的农村住宅厨房，应设烟囱，且上下层或毗连房间合用</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个烟囱时，应采取防止串烟的措施。燃气燃烧器具不应与使用固体燃料的设备共用</w:t>
      </w:r>
      <w:r w:rsidR="00247AF1"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个烟道或</w:t>
      </w:r>
      <w:r w:rsidR="00247AF1"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套排烟设施。</w:t>
      </w:r>
    </w:p>
    <w:p w14:paraId="2431FA1A" w14:textId="3F91DD29" w:rsidR="00FE4145" w:rsidRPr="00247601" w:rsidRDefault="00FE4145"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132" w:name="_Toc531801799"/>
      <w:bookmarkStart w:id="133" w:name="_Toc531872789"/>
      <w:bookmarkStart w:id="134" w:name="_Toc531873076"/>
      <w:bookmarkStart w:id="135" w:name="_Toc533786683"/>
      <w:bookmarkStart w:id="136" w:name="_Toc534212127"/>
      <w:bookmarkEnd w:id="127"/>
      <w:bookmarkEnd w:id="128"/>
      <w:r w:rsidRPr="00247601">
        <w:rPr>
          <w:rFonts w:ascii="Times New Roman" w:eastAsia="宋体" w:hAnsi="Times New Roman" w:cs="Times New Roman"/>
          <w:b/>
          <w:bCs/>
          <w:color w:val="000000" w:themeColor="text1"/>
          <w:sz w:val="28"/>
          <w:szCs w:val="24"/>
        </w:rPr>
        <w:t>7.4</w:t>
      </w:r>
      <w:r w:rsidR="00EA075B" w:rsidRPr="00247601">
        <w:rPr>
          <w:rFonts w:ascii="Times New Roman" w:eastAsia="宋体" w:hAnsi="Times New Roman" w:cs="Times New Roman"/>
          <w:b/>
          <w:bCs/>
          <w:color w:val="000000" w:themeColor="text1"/>
          <w:sz w:val="28"/>
          <w:szCs w:val="24"/>
        </w:rPr>
        <w:t xml:space="preserve"> </w:t>
      </w:r>
      <w:r w:rsidRPr="00247601">
        <w:rPr>
          <w:rFonts w:ascii="Times New Roman" w:eastAsia="宋体" w:hAnsi="Times New Roman" w:cs="Times New Roman"/>
          <w:b/>
          <w:bCs/>
          <w:color w:val="000000" w:themeColor="text1"/>
          <w:sz w:val="28"/>
          <w:szCs w:val="24"/>
        </w:rPr>
        <w:t>电气</w:t>
      </w:r>
      <w:bookmarkEnd w:id="132"/>
      <w:bookmarkEnd w:id="133"/>
      <w:bookmarkEnd w:id="134"/>
      <w:bookmarkEnd w:id="135"/>
      <w:bookmarkEnd w:id="136"/>
    </w:p>
    <w:p w14:paraId="74B047A8" w14:textId="76BBA6C3" w:rsidR="00FE4145" w:rsidRPr="00247601" w:rsidRDefault="00FE4145" w:rsidP="00247601">
      <w:pPr>
        <w:spacing w:line="300" w:lineRule="auto"/>
        <w:outlineLvl w:val="2"/>
        <w:rPr>
          <w:rFonts w:ascii="Times New Roman" w:eastAsia="宋体" w:hAnsi="Times New Roman" w:cs="Times New Roman"/>
          <w:b/>
          <w:color w:val="000000" w:themeColor="text1"/>
          <w:sz w:val="24"/>
          <w:szCs w:val="24"/>
        </w:rPr>
      </w:pPr>
      <w:bookmarkStart w:id="137" w:name="_Toc519350632"/>
      <w:bookmarkStart w:id="138" w:name="_Toc519839341"/>
      <w:bookmarkStart w:id="139" w:name="_Toc521259493"/>
      <w:bookmarkStart w:id="140" w:name="_Toc528825871"/>
      <w:bookmarkStart w:id="141" w:name="_Toc530658741"/>
      <w:bookmarkEnd w:id="110"/>
      <w:bookmarkEnd w:id="111"/>
      <w:bookmarkEnd w:id="112"/>
      <w:bookmarkEnd w:id="113"/>
      <w:r w:rsidRPr="00247601">
        <w:rPr>
          <w:rFonts w:ascii="Times New Roman" w:eastAsia="宋体" w:hAnsi="Times New Roman" w:cs="Times New Roman"/>
          <w:b/>
          <w:color w:val="000000" w:themeColor="text1"/>
          <w:sz w:val="24"/>
          <w:szCs w:val="24"/>
        </w:rPr>
        <w:t>7.4.</w:t>
      </w:r>
      <w:r w:rsidR="004D6D47"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每套住宅设</w:t>
      </w:r>
      <w:r w:rsidR="008D26AA" w:rsidRPr="00247601">
        <w:rPr>
          <w:rFonts w:ascii="Times New Roman" w:eastAsia="宋体" w:hAnsi="Times New Roman" w:cs="Times New Roman"/>
          <w:color w:val="000000" w:themeColor="text1"/>
          <w:sz w:val="24"/>
          <w:szCs w:val="24"/>
        </w:rPr>
        <w:t>置的家居配电箱</w:t>
      </w:r>
      <w:r w:rsidRPr="00247601">
        <w:rPr>
          <w:rFonts w:ascii="Times New Roman" w:eastAsia="宋体" w:hAnsi="Times New Roman" w:cs="Times New Roman"/>
          <w:color w:val="000000" w:themeColor="text1"/>
          <w:sz w:val="24"/>
          <w:szCs w:val="24"/>
        </w:rPr>
        <w:t>不</w:t>
      </w:r>
      <w:r w:rsidR="008D26AA" w:rsidRPr="00247601">
        <w:rPr>
          <w:rFonts w:ascii="Times New Roman" w:eastAsia="宋体" w:hAnsi="Times New Roman" w:cs="Times New Roman"/>
          <w:color w:val="000000" w:themeColor="text1"/>
          <w:sz w:val="24"/>
          <w:szCs w:val="24"/>
        </w:rPr>
        <w:t>应</w:t>
      </w:r>
      <w:r w:rsidRPr="00247601">
        <w:rPr>
          <w:rFonts w:ascii="Times New Roman" w:eastAsia="宋体" w:hAnsi="Times New Roman" w:cs="Times New Roman"/>
          <w:color w:val="000000" w:themeColor="text1"/>
          <w:sz w:val="24"/>
          <w:szCs w:val="24"/>
        </w:rPr>
        <w:t>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个，家居配电箱的设置应符合下列规定：</w:t>
      </w:r>
      <w:bookmarkEnd w:id="137"/>
      <w:bookmarkEnd w:id="138"/>
      <w:bookmarkEnd w:id="139"/>
      <w:bookmarkEnd w:id="140"/>
      <w:bookmarkEnd w:id="141"/>
    </w:p>
    <w:p w14:paraId="29B9F2D7" w14:textId="51F4AB98"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00B9239A">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家居配电箱底距离地面高度不应低于</w:t>
      </w:r>
      <w:r w:rsidRPr="00247601">
        <w:rPr>
          <w:rFonts w:ascii="Times New Roman" w:eastAsia="宋体" w:hAnsi="Times New Roman" w:cs="Times New Roman"/>
          <w:color w:val="000000" w:themeColor="text1"/>
          <w:sz w:val="24"/>
          <w:szCs w:val="24"/>
        </w:rPr>
        <w:t>1.6m</w:t>
      </w:r>
      <w:r w:rsidRPr="00247601">
        <w:rPr>
          <w:rFonts w:ascii="Times New Roman" w:eastAsia="宋体" w:hAnsi="Times New Roman" w:cs="Times New Roman"/>
          <w:color w:val="000000" w:themeColor="text1"/>
          <w:sz w:val="24"/>
          <w:szCs w:val="24"/>
        </w:rPr>
        <w:t>；</w:t>
      </w:r>
    </w:p>
    <w:p w14:paraId="5DA5F0DB" w14:textId="77777777" w:rsidR="00FE4145" w:rsidRPr="00247601" w:rsidRDefault="00FE4145" w:rsidP="00247601">
      <w:pPr>
        <w:spacing w:line="300" w:lineRule="auto"/>
        <w:ind w:firstLineChars="200" w:firstLine="48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家居配电箱进线应采用铜芯线缆。且对于建筑面积小于或等于</w:t>
      </w:r>
      <w:r w:rsidRPr="00247601">
        <w:rPr>
          <w:rFonts w:ascii="Times New Roman" w:eastAsia="宋体" w:hAnsi="Times New Roman" w:cs="Times New Roman"/>
          <w:color w:val="000000" w:themeColor="text1"/>
          <w:sz w:val="24"/>
          <w:szCs w:val="24"/>
        </w:rPr>
        <w:t>60m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且为一居室的住户，家居配电箱的铜芯进线线缆的横截面积不应小于</w:t>
      </w:r>
      <w:r w:rsidRPr="00247601">
        <w:rPr>
          <w:rFonts w:ascii="Times New Roman" w:eastAsia="宋体" w:hAnsi="Times New Roman" w:cs="Times New Roman"/>
          <w:color w:val="000000" w:themeColor="text1"/>
          <w:sz w:val="24"/>
          <w:szCs w:val="24"/>
        </w:rPr>
        <w:t>6mm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；对于建筑面积大于</w:t>
      </w:r>
      <w:r w:rsidRPr="00247601">
        <w:rPr>
          <w:rFonts w:ascii="Times New Roman" w:eastAsia="宋体" w:hAnsi="Times New Roman" w:cs="Times New Roman"/>
          <w:color w:val="000000" w:themeColor="text1"/>
          <w:sz w:val="24"/>
          <w:szCs w:val="24"/>
        </w:rPr>
        <w:t>60m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的住户，家居配电箱的铜芯进线线缆的横截面积不应小于</w:t>
      </w:r>
      <w:r w:rsidRPr="00247601">
        <w:rPr>
          <w:rFonts w:ascii="Times New Roman" w:eastAsia="宋体" w:hAnsi="Times New Roman" w:cs="Times New Roman"/>
          <w:color w:val="000000" w:themeColor="text1"/>
          <w:sz w:val="24"/>
          <w:szCs w:val="24"/>
        </w:rPr>
        <w:t>10mm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4215D7BA" w14:textId="7D85B5F7" w:rsidR="00FE4145" w:rsidRPr="00247601" w:rsidRDefault="00E71BFF" w:rsidP="00247601">
      <w:pPr>
        <w:spacing w:line="300" w:lineRule="auto"/>
        <w:ind w:firstLineChars="200" w:firstLine="482"/>
        <w:rPr>
          <w:rFonts w:ascii="Times New Roman" w:eastAsia="宋体" w:hAnsi="Times New Roman" w:cs="Times New Roman"/>
          <w:color w:val="000000" w:themeColor="text1"/>
          <w:sz w:val="24"/>
          <w:szCs w:val="24"/>
        </w:rPr>
      </w:pPr>
      <w:bookmarkStart w:id="142" w:name="_Toc521259494"/>
      <w:r>
        <w:rPr>
          <w:rFonts w:ascii="Times New Roman" w:eastAsia="宋体" w:hAnsi="Times New Roman" w:cs="Times New Roman"/>
          <w:b/>
          <w:color w:val="000000" w:themeColor="text1"/>
          <w:sz w:val="24"/>
          <w:szCs w:val="24"/>
        </w:rPr>
        <w:t>3</w:t>
      </w:r>
      <w:r w:rsidR="00FE4145" w:rsidRPr="00247601">
        <w:rPr>
          <w:rFonts w:ascii="Times New Roman" w:eastAsia="宋体" w:hAnsi="Times New Roman" w:cs="Times New Roman"/>
          <w:b/>
          <w:color w:val="000000" w:themeColor="text1"/>
          <w:sz w:val="24"/>
          <w:szCs w:val="24"/>
        </w:rPr>
        <w:t xml:space="preserve"> </w:t>
      </w:r>
      <w:r w:rsidR="00FE4145" w:rsidRPr="00247601">
        <w:rPr>
          <w:rFonts w:ascii="Times New Roman" w:eastAsia="宋体" w:hAnsi="Times New Roman" w:cs="Times New Roman"/>
          <w:color w:val="000000" w:themeColor="text1"/>
          <w:sz w:val="24"/>
          <w:szCs w:val="24"/>
        </w:rPr>
        <w:t>家居配电箱应装设同时断开相线和中性线并具有隔离功能的电源进线开关电器。供电回路应装设短路和过负荷保护电器，电源插座回路均应装设剩余电流动作保护器。</w:t>
      </w:r>
      <w:bookmarkEnd w:id="142"/>
    </w:p>
    <w:p w14:paraId="5B01D010" w14:textId="74A1DA1F"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43" w:name="_Toc521259495"/>
      <w:bookmarkStart w:id="144" w:name="_Toc528825872"/>
      <w:bookmarkStart w:id="145" w:name="_Toc530658742"/>
      <w:r w:rsidRPr="00247601">
        <w:rPr>
          <w:rFonts w:ascii="Times New Roman" w:eastAsia="宋体" w:hAnsi="Times New Roman" w:cs="Times New Roman"/>
          <w:b/>
          <w:color w:val="000000" w:themeColor="text1"/>
          <w:sz w:val="24"/>
          <w:szCs w:val="24"/>
        </w:rPr>
        <w:t>7.4.</w:t>
      </w:r>
      <w:r w:rsidR="004D6D47"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住宅家居配电箱套内供电回路配置应符合下列规定：</w:t>
      </w:r>
      <w:bookmarkEnd w:id="143"/>
      <w:bookmarkEnd w:id="144"/>
      <w:bookmarkEnd w:id="145"/>
    </w:p>
    <w:p w14:paraId="6F97D951" w14:textId="7EA8E388"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每套住宅设</w:t>
      </w:r>
      <w:r w:rsidR="008D26AA" w:rsidRPr="00247601">
        <w:rPr>
          <w:rFonts w:ascii="Times New Roman" w:eastAsia="宋体" w:hAnsi="Times New Roman" w:cs="Times New Roman"/>
          <w:color w:val="000000" w:themeColor="text1"/>
          <w:sz w:val="24"/>
          <w:szCs w:val="24"/>
        </w:rPr>
        <w:t>置的照明回路</w:t>
      </w:r>
      <w:r w:rsidRPr="00247601">
        <w:rPr>
          <w:rFonts w:ascii="Times New Roman" w:eastAsia="宋体" w:hAnsi="Times New Roman" w:cs="Times New Roman"/>
          <w:color w:val="000000" w:themeColor="text1"/>
          <w:sz w:val="24"/>
          <w:szCs w:val="24"/>
        </w:rPr>
        <w:t>不</w:t>
      </w:r>
      <w:r w:rsidR="008D26AA" w:rsidRPr="00247601">
        <w:rPr>
          <w:rFonts w:ascii="Times New Roman" w:eastAsia="宋体" w:hAnsi="Times New Roman" w:cs="Times New Roman"/>
          <w:color w:val="000000" w:themeColor="text1"/>
          <w:sz w:val="24"/>
          <w:szCs w:val="24"/>
        </w:rPr>
        <w:t>应</w:t>
      </w:r>
      <w:r w:rsidRPr="00247601">
        <w:rPr>
          <w:rFonts w:ascii="Times New Roman" w:eastAsia="宋体" w:hAnsi="Times New Roman" w:cs="Times New Roman"/>
          <w:color w:val="000000" w:themeColor="text1"/>
          <w:sz w:val="24"/>
          <w:szCs w:val="24"/>
        </w:rPr>
        <w:t>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w:t>
      </w:r>
    </w:p>
    <w:p w14:paraId="2F78DAA8" w14:textId="6A2F069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装有空调的每套住宅设</w:t>
      </w:r>
      <w:r w:rsidR="008D26AA" w:rsidRPr="00247601">
        <w:rPr>
          <w:rFonts w:ascii="Times New Roman" w:eastAsia="宋体" w:hAnsi="Times New Roman" w:cs="Times New Roman"/>
          <w:color w:val="000000" w:themeColor="text1"/>
          <w:sz w:val="24"/>
          <w:szCs w:val="24"/>
        </w:rPr>
        <w:t>置的空调电源插座回路</w:t>
      </w:r>
      <w:r w:rsidRPr="00247601">
        <w:rPr>
          <w:rFonts w:ascii="Times New Roman" w:eastAsia="宋体" w:hAnsi="Times New Roman" w:cs="Times New Roman"/>
          <w:color w:val="000000" w:themeColor="text1"/>
          <w:sz w:val="24"/>
          <w:szCs w:val="24"/>
        </w:rPr>
        <w:t>不</w:t>
      </w:r>
      <w:r w:rsidR="008D26AA" w:rsidRPr="00247601">
        <w:rPr>
          <w:rFonts w:ascii="Times New Roman" w:eastAsia="宋体" w:hAnsi="Times New Roman" w:cs="Times New Roman"/>
          <w:color w:val="000000" w:themeColor="text1"/>
          <w:sz w:val="24"/>
          <w:szCs w:val="24"/>
        </w:rPr>
        <w:t>应</w:t>
      </w:r>
      <w:r w:rsidRPr="00247601">
        <w:rPr>
          <w:rFonts w:ascii="Times New Roman" w:eastAsia="宋体" w:hAnsi="Times New Roman" w:cs="Times New Roman"/>
          <w:color w:val="000000" w:themeColor="text1"/>
          <w:sz w:val="24"/>
          <w:szCs w:val="24"/>
        </w:rPr>
        <w:t>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w:t>
      </w:r>
    </w:p>
    <w:p w14:paraId="4A693DF7" w14:textId="50856C87"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厨房设</w:t>
      </w:r>
      <w:r w:rsidR="008D26AA" w:rsidRPr="00247601">
        <w:rPr>
          <w:rFonts w:ascii="Times New Roman" w:eastAsia="宋体" w:hAnsi="Times New Roman" w:cs="Times New Roman"/>
          <w:color w:val="000000" w:themeColor="text1"/>
          <w:sz w:val="24"/>
          <w:szCs w:val="24"/>
        </w:rPr>
        <w:t>置的电源插座回路</w:t>
      </w:r>
      <w:r w:rsidRPr="00247601">
        <w:rPr>
          <w:rFonts w:ascii="Times New Roman" w:eastAsia="宋体" w:hAnsi="Times New Roman" w:cs="Times New Roman"/>
          <w:color w:val="000000" w:themeColor="text1"/>
          <w:sz w:val="24"/>
          <w:szCs w:val="24"/>
        </w:rPr>
        <w:t>不</w:t>
      </w:r>
      <w:r w:rsidR="008D26AA" w:rsidRPr="00247601">
        <w:rPr>
          <w:rFonts w:ascii="Times New Roman" w:eastAsia="宋体" w:hAnsi="Times New Roman" w:cs="Times New Roman"/>
          <w:color w:val="000000" w:themeColor="text1"/>
          <w:sz w:val="24"/>
          <w:szCs w:val="24"/>
        </w:rPr>
        <w:t>应</w:t>
      </w:r>
      <w:r w:rsidRPr="00247601">
        <w:rPr>
          <w:rFonts w:ascii="Times New Roman" w:eastAsia="宋体" w:hAnsi="Times New Roman" w:cs="Times New Roman"/>
          <w:color w:val="000000" w:themeColor="text1"/>
          <w:sz w:val="24"/>
          <w:szCs w:val="24"/>
        </w:rPr>
        <w:t>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w:t>
      </w:r>
    </w:p>
    <w:p w14:paraId="427B0BE4" w14:textId="6AB1B3F5"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装有电热水器等设备的卫生间设</w:t>
      </w:r>
      <w:r w:rsidR="008D26AA" w:rsidRPr="00247601">
        <w:rPr>
          <w:rFonts w:ascii="Times New Roman" w:eastAsia="宋体" w:hAnsi="Times New Roman" w:cs="Times New Roman"/>
          <w:color w:val="000000" w:themeColor="text1"/>
          <w:sz w:val="24"/>
          <w:szCs w:val="24"/>
        </w:rPr>
        <w:t>置的电源插座回路</w:t>
      </w:r>
      <w:r w:rsidRPr="00247601">
        <w:rPr>
          <w:rFonts w:ascii="Times New Roman" w:eastAsia="宋体" w:hAnsi="Times New Roman" w:cs="Times New Roman"/>
          <w:color w:val="000000" w:themeColor="text1"/>
          <w:sz w:val="24"/>
          <w:szCs w:val="24"/>
        </w:rPr>
        <w:t>不</w:t>
      </w:r>
      <w:r w:rsidR="008D26AA" w:rsidRPr="00247601">
        <w:rPr>
          <w:rFonts w:ascii="Times New Roman" w:eastAsia="宋体" w:hAnsi="Times New Roman" w:cs="Times New Roman"/>
          <w:color w:val="000000" w:themeColor="text1"/>
          <w:sz w:val="24"/>
          <w:szCs w:val="24"/>
        </w:rPr>
        <w:t>应</w:t>
      </w:r>
      <w:r w:rsidRPr="00247601">
        <w:rPr>
          <w:rFonts w:ascii="Times New Roman" w:eastAsia="宋体" w:hAnsi="Times New Roman" w:cs="Times New Roman"/>
          <w:color w:val="000000" w:themeColor="text1"/>
          <w:sz w:val="24"/>
          <w:szCs w:val="24"/>
        </w:rPr>
        <w:t>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w:t>
      </w:r>
    </w:p>
    <w:p w14:paraId="0583F788" w14:textId="5E65A6AB"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除厨房、卫生间外，其他功能用房设</w:t>
      </w:r>
      <w:r w:rsidR="008D26AA" w:rsidRPr="00247601">
        <w:rPr>
          <w:rFonts w:ascii="Times New Roman" w:eastAsia="宋体" w:hAnsi="Times New Roman" w:cs="Times New Roman"/>
          <w:color w:val="000000" w:themeColor="text1"/>
          <w:sz w:val="24"/>
          <w:szCs w:val="24"/>
        </w:rPr>
        <w:t>置的电源插座回路</w:t>
      </w:r>
      <w:r w:rsidRPr="00247601">
        <w:rPr>
          <w:rFonts w:ascii="Times New Roman" w:eastAsia="宋体" w:hAnsi="Times New Roman" w:cs="Times New Roman"/>
          <w:color w:val="000000" w:themeColor="text1"/>
          <w:sz w:val="24"/>
          <w:szCs w:val="24"/>
        </w:rPr>
        <w:t>不</w:t>
      </w:r>
      <w:r w:rsidR="008D26AA" w:rsidRPr="00247601">
        <w:rPr>
          <w:rFonts w:ascii="Times New Roman" w:eastAsia="宋体" w:hAnsi="Times New Roman" w:cs="Times New Roman"/>
          <w:color w:val="000000" w:themeColor="text1"/>
          <w:sz w:val="24"/>
          <w:szCs w:val="24"/>
        </w:rPr>
        <w:t>应</w:t>
      </w:r>
      <w:r w:rsidRPr="00247601">
        <w:rPr>
          <w:rFonts w:ascii="Times New Roman" w:eastAsia="宋体" w:hAnsi="Times New Roman" w:cs="Times New Roman"/>
          <w:color w:val="000000" w:themeColor="text1"/>
          <w:sz w:val="24"/>
          <w:szCs w:val="24"/>
        </w:rPr>
        <w:t>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w:t>
      </w:r>
    </w:p>
    <w:p w14:paraId="32BBDDBF" w14:textId="0743D573" w:rsidR="00FE4145" w:rsidRPr="00247601" w:rsidRDefault="00FE4145" w:rsidP="00247601">
      <w:pPr>
        <w:spacing w:line="300" w:lineRule="auto"/>
        <w:outlineLvl w:val="2"/>
        <w:rPr>
          <w:rFonts w:ascii="Times New Roman" w:eastAsia="宋体" w:hAnsi="Times New Roman" w:cs="Times New Roman"/>
          <w:b/>
          <w:color w:val="000000" w:themeColor="text1"/>
          <w:sz w:val="24"/>
          <w:szCs w:val="24"/>
        </w:rPr>
      </w:pPr>
      <w:bookmarkStart w:id="146" w:name="_Toc519350633"/>
      <w:bookmarkStart w:id="147" w:name="_Toc519839342"/>
      <w:bookmarkStart w:id="148" w:name="_Toc521259496"/>
      <w:bookmarkStart w:id="149" w:name="_Toc528825873"/>
      <w:bookmarkStart w:id="150" w:name="_Toc530658743"/>
      <w:r w:rsidRPr="00247601">
        <w:rPr>
          <w:rFonts w:ascii="Times New Roman" w:eastAsia="宋体" w:hAnsi="Times New Roman" w:cs="Times New Roman"/>
          <w:b/>
          <w:color w:val="000000" w:themeColor="text1"/>
          <w:sz w:val="24"/>
          <w:szCs w:val="24"/>
        </w:rPr>
        <w:t>7.4.</w:t>
      </w:r>
      <w:r w:rsidR="004D6D47"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每套住宅电源插座的设置要求和数量应符合表</w:t>
      </w:r>
      <w:r w:rsidRPr="00247601">
        <w:rPr>
          <w:rFonts w:ascii="Times New Roman" w:eastAsia="宋体" w:hAnsi="Times New Roman" w:cs="Times New Roman"/>
          <w:color w:val="000000" w:themeColor="text1"/>
          <w:sz w:val="24"/>
          <w:szCs w:val="24"/>
        </w:rPr>
        <w:t>7.4.</w:t>
      </w:r>
      <w:r w:rsidR="004D6D47" w:rsidRPr="00247601">
        <w:rPr>
          <w:rFonts w:ascii="Times New Roman" w:eastAsia="宋体" w:hAnsi="Times New Roman" w:cs="Times New Roman"/>
          <w:color w:val="000000" w:themeColor="text1"/>
          <w:sz w:val="24"/>
          <w:szCs w:val="24"/>
        </w:rPr>
        <w:t>3</w:t>
      </w:r>
      <w:r w:rsidRPr="00247601">
        <w:rPr>
          <w:rFonts w:ascii="Times New Roman" w:eastAsia="宋体" w:hAnsi="Times New Roman" w:cs="Times New Roman"/>
          <w:color w:val="000000" w:themeColor="text1"/>
          <w:sz w:val="24"/>
          <w:szCs w:val="24"/>
        </w:rPr>
        <w:t>的规定。所有插座均应采用安全型插座。</w:t>
      </w:r>
      <w:bookmarkEnd w:id="146"/>
      <w:bookmarkEnd w:id="147"/>
      <w:bookmarkEnd w:id="148"/>
      <w:bookmarkEnd w:id="149"/>
      <w:bookmarkEnd w:id="150"/>
    </w:p>
    <w:p w14:paraId="6C36AAD9" w14:textId="1585B999" w:rsidR="00FE4145" w:rsidRPr="00247601" w:rsidRDefault="00FE4145" w:rsidP="00247601">
      <w:pPr>
        <w:spacing w:beforeLines="50" w:before="156" w:line="300" w:lineRule="auto"/>
        <w:jc w:val="center"/>
        <w:rPr>
          <w:rFonts w:ascii="Times New Roman" w:eastAsia="宋体" w:hAnsi="Times New Roman" w:cs="Times New Roman"/>
          <w:b/>
          <w:color w:val="000000" w:themeColor="text1"/>
          <w:szCs w:val="21"/>
        </w:rPr>
      </w:pPr>
      <w:r w:rsidRPr="00247601">
        <w:rPr>
          <w:rFonts w:ascii="Times New Roman" w:eastAsia="宋体" w:hAnsi="Times New Roman" w:cs="Times New Roman"/>
          <w:b/>
          <w:color w:val="000000" w:themeColor="text1"/>
          <w:szCs w:val="21"/>
        </w:rPr>
        <w:t>表</w:t>
      </w:r>
      <w:r w:rsidRPr="00247601">
        <w:rPr>
          <w:rFonts w:ascii="Times New Roman" w:eastAsia="宋体" w:hAnsi="Times New Roman" w:cs="Times New Roman"/>
          <w:b/>
          <w:color w:val="000000" w:themeColor="text1"/>
          <w:szCs w:val="21"/>
        </w:rPr>
        <w:t>7.4.</w:t>
      </w:r>
      <w:r w:rsidR="004D6D47" w:rsidRPr="00247601">
        <w:rPr>
          <w:rFonts w:ascii="Times New Roman" w:eastAsia="宋体" w:hAnsi="Times New Roman" w:cs="Times New Roman"/>
          <w:b/>
          <w:color w:val="000000" w:themeColor="text1"/>
          <w:szCs w:val="21"/>
        </w:rPr>
        <w:t>3</w:t>
      </w:r>
      <w:r w:rsidR="00D5766A">
        <w:rPr>
          <w:rFonts w:ascii="Times New Roman" w:eastAsia="宋体" w:hAnsi="Times New Roman" w:cs="Times New Roman"/>
          <w:b/>
          <w:color w:val="000000" w:themeColor="text1"/>
          <w:szCs w:val="21"/>
        </w:rPr>
        <w:t xml:space="preserve"> </w:t>
      </w:r>
      <w:r w:rsidRPr="00247601">
        <w:rPr>
          <w:rFonts w:ascii="Times New Roman" w:eastAsia="宋体" w:hAnsi="Times New Roman" w:cs="Times New Roman"/>
          <w:b/>
          <w:color w:val="000000" w:themeColor="text1"/>
          <w:szCs w:val="21"/>
        </w:rPr>
        <w:t>每套住宅电源插座的设置要求及数量</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1"/>
        <w:gridCol w:w="3215"/>
        <w:gridCol w:w="3472"/>
        <w:gridCol w:w="902"/>
      </w:tblGrid>
      <w:tr w:rsidR="00F771CB" w:rsidRPr="00247601" w14:paraId="4A13724C" w14:textId="77777777" w:rsidTr="00295082">
        <w:trPr>
          <w:jc w:val="center"/>
        </w:trPr>
        <w:tc>
          <w:tcPr>
            <w:tcW w:w="423" w:type="pct"/>
            <w:tcBorders>
              <w:top w:val="single" w:sz="6" w:space="0" w:color="000000"/>
              <w:left w:val="single" w:sz="6" w:space="0" w:color="000000"/>
              <w:bottom w:val="single" w:sz="6" w:space="0" w:color="000000"/>
              <w:right w:val="single" w:sz="6" w:space="0" w:color="000000"/>
            </w:tcBorders>
            <w:vAlign w:val="center"/>
            <w:hideMark/>
          </w:tcPr>
          <w:p w14:paraId="08452518" w14:textId="77777777" w:rsidR="00FE4145" w:rsidRPr="00247601" w:rsidRDefault="00FE4145" w:rsidP="00247601">
            <w:pPr>
              <w:spacing w:line="300" w:lineRule="auto"/>
              <w:jc w:val="center"/>
              <w:rPr>
                <w:rFonts w:ascii="Times New Roman" w:eastAsia="宋体" w:hAnsi="Times New Roman" w:cs="Times New Roman"/>
                <w:caps/>
                <w:color w:val="000000" w:themeColor="text1"/>
                <w:szCs w:val="21"/>
              </w:rPr>
            </w:pPr>
            <w:r w:rsidRPr="00247601">
              <w:rPr>
                <w:rFonts w:ascii="Times New Roman" w:eastAsia="宋体" w:hAnsi="Times New Roman" w:cs="Times New Roman"/>
                <w:caps/>
                <w:color w:val="000000" w:themeColor="text1"/>
                <w:szCs w:val="21"/>
              </w:rPr>
              <w:lastRenderedPageBreak/>
              <w:t>序号</w:t>
            </w:r>
          </w:p>
        </w:tc>
        <w:tc>
          <w:tcPr>
            <w:tcW w:w="1939" w:type="pct"/>
            <w:tcBorders>
              <w:top w:val="single" w:sz="6" w:space="0" w:color="000000"/>
              <w:left w:val="single" w:sz="6" w:space="0" w:color="000000"/>
              <w:bottom w:val="single" w:sz="6" w:space="0" w:color="000000"/>
              <w:right w:val="single" w:sz="6" w:space="0" w:color="000000"/>
            </w:tcBorders>
            <w:vAlign w:val="center"/>
            <w:hideMark/>
          </w:tcPr>
          <w:p w14:paraId="5FACD0AD" w14:textId="77777777" w:rsidR="00FE4145" w:rsidRPr="00247601" w:rsidRDefault="00FE4145" w:rsidP="00247601">
            <w:pPr>
              <w:spacing w:line="300" w:lineRule="auto"/>
              <w:jc w:val="center"/>
              <w:rPr>
                <w:rFonts w:ascii="Times New Roman" w:eastAsia="宋体" w:hAnsi="Times New Roman" w:cs="Times New Roman"/>
                <w:caps/>
                <w:color w:val="000000" w:themeColor="text1"/>
                <w:szCs w:val="21"/>
              </w:rPr>
            </w:pPr>
            <w:r w:rsidRPr="00247601">
              <w:rPr>
                <w:rFonts w:ascii="Times New Roman" w:eastAsia="宋体" w:hAnsi="Times New Roman" w:cs="Times New Roman"/>
                <w:caps/>
                <w:color w:val="000000" w:themeColor="text1"/>
                <w:szCs w:val="21"/>
              </w:rPr>
              <w:t>名称</w:t>
            </w:r>
          </w:p>
        </w:tc>
        <w:tc>
          <w:tcPr>
            <w:tcW w:w="2094" w:type="pct"/>
            <w:tcBorders>
              <w:top w:val="single" w:sz="6" w:space="0" w:color="000000"/>
              <w:left w:val="single" w:sz="6" w:space="0" w:color="000000"/>
              <w:bottom w:val="single" w:sz="6" w:space="0" w:color="000000"/>
              <w:right w:val="single" w:sz="6" w:space="0" w:color="000000"/>
            </w:tcBorders>
            <w:vAlign w:val="center"/>
            <w:hideMark/>
          </w:tcPr>
          <w:p w14:paraId="03CE5737" w14:textId="77777777" w:rsidR="00FE4145" w:rsidRPr="00247601" w:rsidRDefault="00FE4145" w:rsidP="00247601">
            <w:pPr>
              <w:spacing w:line="300" w:lineRule="auto"/>
              <w:jc w:val="center"/>
              <w:rPr>
                <w:rFonts w:ascii="Times New Roman" w:eastAsia="宋体" w:hAnsi="Times New Roman" w:cs="Times New Roman"/>
                <w:caps/>
                <w:color w:val="000000" w:themeColor="text1"/>
                <w:szCs w:val="21"/>
              </w:rPr>
            </w:pPr>
            <w:r w:rsidRPr="00247601">
              <w:rPr>
                <w:rFonts w:ascii="Times New Roman" w:eastAsia="宋体" w:hAnsi="Times New Roman" w:cs="Times New Roman"/>
                <w:caps/>
                <w:color w:val="000000" w:themeColor="text1"/>
                <w:szCs w:val="21"/>
              </w:rPr>
              <w:t>设置要求</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1DF48EB5" w14:textId="77777777" w:rsidR="00FE4145" w:rsidRPr="00247601" w:rsidRDefault="00FE4145" w:rsidP="00247601">
            <w:pPr>
              <w:spacing w:line="300" w:lineRule="auto"/>
              <w:jc w:val="center"/>
              <w:rPr>
                <w:rFonts w:ascii="Times New Roman" w:eastAsia="宋体" w:hAnsi="Times New Roman" w:cs="Times New Roman"/>
                <w:caps/>
                <w:color w:val="000000" w:themeColor="text1"/>
                <w:szCs w:val="21"/>
              </w:rPr>
            </w:pPr>
            <w:r w:rsidRPr="00247601">
              <w:rPr>
                <w:rFonts w:ascii="Times New Roman" w:eastAsia="宋体" w:hAnsi="Times New Roman" w:cs="Times New Roman"/>
                <w:caps/>
                <w:color w:val="000000" w:themeColor="text1"/>
                <w:szCs w:val="21"/>
              </w:rPr>
              <w:t>数量</w:t>
            </w:r>
          </w:p>
        </w:tc>
      </w:tr>
      <w:tr w:rsidR="00F771CB" w:rsidRPr="00247601" w14:paraId="6C0B544E" w14:textId="77777777" w:rsidTr="00295082">
        <w:trPr>
          <w:jc w:val="center"/>
        </w:trPr>
        <w:tc>
          <w:tcPr>
            <w:tcW w:w="423" w:type="pct"/>
            <w:tcBorders>
              <w:top w:val="single" w:sz="6" w:space="0" w:color="000000"/>
              <w:left w:val="single" w:sz="6" w:space="0" w:color="000000"/>
              <w:bottom w:val="single" w:sz="6" w:space="0" w:color="000000"/>
              <w:right w:val="single" w:sz="6" w:space="0" w:color="000000"/>
            </w:tcBorders>
            <w:vAlign w:val="center"/>
            <w:hideMark/>
          </w:tcPr>
          <w:p w14:paraId="67149E74"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w:t>
            </w:r>
          </w:p>
        </w:tc>
        <w:tc>
          <w:tcPr>
            <w:tcW w:w="1939" w:type="pct"/>
            <w:tcBorders>
              <w:top w:val="single" w:sz="6" w:space="0" w:color="000000"/>
              <w:left w:val="single" w:sz="6" w:space="0" w:color="000000"/>
              <w:bottom w:val="single" w:sz="6" w:space="0" w:color="000000"/>
              <w:right w:val="single" w:sz="6" w:space="0" w:color="000000"/>
            </w:tcBorders>
            <w:vAlign w:val="center"/>
            <w:hideMark/>
          </w:tcPr>
          <w:p w14:paraId="1D0FC7F9" w14:textId="7CB7E2A2"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起居室、兼起居的卧室</w:t>
            </w:r>
          </w:p>
        </w:tc>
        <w:tc>
          <w:tcPr>
            <w:tcW w:w="2094" w:type="pct"/>
            <w:tcBorders>
              <w:top w:val="single" w:sz="6" w:space="0" w:color="000000"/>
              <w:left w:val="single" w:sz="6" w:space="0" w:color="000000"/>
              <w:bottom w:val="single" w:sz="6" w:space="0" w:color="000000"/>
              <w:right w:val="single" w:sz="6" w:space="0" w:color="000000"/>
            </w:tcBorders>
            <w:vAlign w:val="center"/>
            <w:hideMark/>
          </w:tcPr>
          <w:p w14:paraId="01774A4B"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4"/>
              </w:rPr>
              <w:t>单相两孔、三孔电源插座</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5869C083" w14:textId="145A36CE"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B9239A">
              <w:rPr>
                <w:rFonts w:ascii="Times New Roman" w:eastAsia="宋体" w:hAnsi="Times New Roman" w:cs="Times New Roman"/>
                <w:szCs w:val="21"/>
              </w:rPr>
              <w:t>≥</w:t>
            </w:r>
            <w:r w:rsidR="00B9239A" w:rsidRPr="00B9239A">
              <w:rPr>
                <w:rFonts w:ascii="Times New Roman" w:eastAsia="宋体" w:hAnsi="Times New Roman" w:cs="Times New Roman"/>
                <w:szCs w:val="21"/>
              </w:rPr>
              <w:t>1</w:t>
            </w:r>
            <w:r w:rsidRPr="00B9239A">
              <w:rPr>
                <w:rFonts w:ascii="Times New Roman" w:eastAsia="宋体" w:hAnsi="Times New Roman" w:cs="Times New Roman"/>
                <w:szCs w:val="21"/>
              </w:rPr>
              <w:t>相</w:t>
            </w:r>
          </w:p>
        </w:tc>
      </w:tr>
      <w:tr w:rsidR="00F771CB" w:rsidRPr="00247601" w14:paraId="543C4E2E" w14:textId="77777777" w:rsidTr="00295082">
        <w:trPr>
          <w:jc w:val="center"/>
        </w:trPr>
        <w:tc>
          <w:tcPr>
            <w:tcW w:w="423" w:type="pct"/>
            <w:tcBorders>
              <w:top w:val="single" w:sz="6" w:space="0" w:color="000000"/>
              <w:left w:val="single" w:sz="6" w:space="0" w:color="000000"/>
              <w:bottom w:val="single" w:sz="6" w:space="0" w:color="000000"/>
              <w:right w:val="single" w:sz="6" w:space="0" w:color="000000"/>
            </w:tcBorders>
            <w:vAlign w:val="center"/>
            <w:hideMark/>
          </w:tcPr>
          <w:p w14:paraId="09AE1D2A"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w:t>
            </w:r>
          </w:p>
        </w:tc>
        <w:tc>
          <w:tcPr>
            <w:tcW w:w="1939" w:type="pct"/>
            <w:tcBorders>
              <w:top w:val="single" w:sz="6" w:space="0" w:color="000000"/>
              <w:left w:val="single" w:sz="6" w:space="0" w:color="000000"/>
              <w:bottom w:val="single" w:sz="6" w:space="0" w:color="000000"/>
              <w:right w:val="single" w:sz="6" w:space="0" w:color="000000"/>
            </w:tcBorders>
            <w:vAlign w:val="center"/>
            <w:hideMark/>
          </w:tcPr>
          <w:p w14:paraId="77A18C3A"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卧室、书房</w:t>
            </w:r>
          </w:p>
        </w:tc>
        <w:tc>
          <w:tcPr>
            <w:tcW w:w="2094" w:type="pct"/>
            <w:tcBorders>
              <w:top w:val="single" w:sz="6" w:space="0" w:color="000000"/>
              <w:left w:val="single" w:sz="6" w:space="0" w:color="000000"/>
              <w:bottom w:val="single" w:sz="6" w:space="0" w:color="000000"/>
              <w:right w:val="single" w:sz="6" w:space="0" w:color="000000"/>
            </w:tcBorders>
            <w:vAlign w:val="center"/>
            <w:hideMark/>
          </w:tcPr>
          <w:p w14:paraId="0B8D8136"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4"/>
              </w:rPr>
              <w:t>单相两孔、三孔电源插座</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4EA2BD13"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w:t>
            </w:r>
          </w:p>
        </w:tc>
      </w:tr>
      <w:tr w:rsidR="00F771CB" w:rsidRPr="00247601" w14:paraId="15731DD7" w14:textId="77777777" w:rsidTr="00295082">
        <w:trPr>
          <w:jc w:val="center"/>
        </w:trPr>
        <w:tc>
          <w:tcPr>
            <w:tcW w:w="423" w:type="pct"/>
            <w:tcBorders>
              <w:top w:val="single" w:sz="6" w:space="0" w:color="000000"/>
              <w:left w:val="single" w:sz="6" w:space="0" w:color="000000"/>
              <w:bottom w:val="single" w:sz="6" w:space="0" w:color="000000"/>
              <w:right w:val="single" w:sz="6" w:space="0" w:color="000000"/>
            </w:tcBorders>
            <w:vAlign w:val="center"/>
            <w:hideMark/>
          </w:tcPr>
          <w:p w14:paraId="2890111B"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3</w:t>
            </w:r>
          </w:p>
        </w:tc>
        <w:tc>
          <w:tcPr>
            <w:tcW w:w="1939" w:type="pct"/>
            <w:tcBorders>
              <w:top w:val="single" w:sz="6" w:space="0" w:color="000000"/>
              <w:left w:val="single" w:sz="6" w:space="0" w:color="000000"/>
              <w:bottom w:val="single" w:sz="6" w:space="0" w:color="000000"/>
              <w:right w:val="single" w:sz="6" w:space="0" w:color="000000"/>
            </w:tcBorders>
            <w:vAlign w:val="center"/>
            <w:hideMark/>
          </w:tcPr>
          <w:p w14:paraId="39ECFCD8"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厨房</w:t>
            </w:r>
          </w:p>
        </w:tc>
        <w:tc>
          <w:tcPr>
            <w:tcW w:w="2094" w:type="pct"/>
            <w:tcBorders>
              <w:top w:val="single" w:sz="6" w:space="0" w:color="000000"/>
              <w:left w:val="single" w:sz="6" w:space="0" w:color="000000"/>
              <w:bottom w:val="single" w:sz="6" w:space="0" w:color="000000"/>
              <w:right w:val="single" w:sz="6" w:space="0" w:color="000000"/>
            </w:tcBorders>
            <w:vAlign w:val="center"/>
            <w:hideMark/>
          </w:tcPr>
          <w:p w14:paraId="53ACC19C"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4"/>
              </w:rPr>
              <w:t>单相两孔、三孔电源插座</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258C6107"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≥2</w:t>
            </w:r>
          </w:p>
        </w:tc>
      </w:tr>
      <w:tr w:rsidR="00F771CB" w:rsidRPr="00247601" w14:paraId="3642C18C" w14:textId="77777777" w:rsidTr="00295082">
        <w:trPr>
          <w:jc w:val="center"/>
        </w:trPr>
        <w:tc>
          <w:tcPr>
            <w:tcW w:w="423" w:type="pct"/>
            <w:tcBorders>
              <w:top w:val="single" w:sz="6" w:space="0" w:color="000000"/>
              <w:left w:val="single" w:sz="6" w:space="0" w:color="000000"/>
              <w:bottom w:val="single" w:sz="6" w:space="0" w:color="000000"/>
              <w:right w:val="single" w:sz="6" w:space="0" w:color="000000"/>
            </w:tcBorders>
            <w:vAlign w:val="center"/>
            <w:hideMark/>
          </w:tcPr>
          <w:p w14:paraId="7C4C81D7"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4</w:t>
            </w:r>
          </w:p>
        </w:tc>
        <w:tc>
          <w:tcPr>
            <w:tcW w:w="1939" w:type="pct"/>
            <w:tcBorders>
              <w:top w:val="single" w:sz="6" w:space="0" w:color="000000"/>
              <w:left w:val="single" w:sz="6" w:space="0" w:color="000000"/>
              <w:bottom w:val="single" w:sz="6" w:space="0" w:color="000000"/>
              <w:right w:val="single" w:sz="6" w:space="0" w:color="000000"/>
            </w:tcBorders>
            <w:vAlign w:val="center"/>
            <w:hideMark/>
          </w:tcPr>
          <w:p w14:paraId="1E1E12EA"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卫生间</w:t>
            </w:r>
          </w:p>
        </w:tc>
        <w:tc>
          <w:tcPr>
            <w:tcW w:w="2094" w:type="pct"/>
            <w:tcBorders>
              <w:top w:val="single" w:sz="6" w:space="0" w:color="000000"/>
              <w:left w:val="single" w:sz="6" w:space="0" w:color="000000"/>
              <w:bottom w:val="single" w:sz="6" w:space="0" w:color="000000"/>
              <w:right w:val="single" w:sz="6" w:space="0" w:color="000000"/>
            </w:tcBorders>
            <w:vAlign w:val="center"/>
            <w:hideMark/>
          </w:tcPr>
          <w:p w14:paraId="02C84D97"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4"/>
              </w:rPr>
              <w:t>单相两孔、三孔电源插座</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59553E45"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w:t>
            </w:r>
          </w:p>
        </w:tc>
      </w:tr>
      <w:tr w:rsidR="00F771CB" w:rsidRPr="00247601" w14:paraId="6CBD0CC8" w14:textId="77777777" w:rsidTr="00295082">
        <w:trPr>
          <w:jc w:val="center"/>
        </w:trPr>
        <w:tc>
          <w:tcPr>
            <w:tcW w:w="423" w:type="pct"/>
            <w:tcBorders>
              <w:top w:val="single" w:sz="6" w:space="0" w:color="000000"/>
              <w:left w:val="single" w:sz="6" w:space="0" w:color="000000"/>
              <w:bottom w:val="single" w:sz="6" w:space="0" w:color="000000"/>
              <w:right w:val="single" w:sz="6" w:space="0" w:color="000000"/>
            </w:tcBorders>
            <w:vAlign w:val="center"/>
            <w:hideMark/>
          </w:tcPr>
          <w:p w14:paraId="3A07F898"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5</w:t>
            </w:r>
          </w:p>
        </w:tc>
        <w:tc>
          <w:tcPr>
            <w:tcW w:w="1939" w:type="pct"/>
            <w:tcBorders>
              <w:top w:val="single" w:sz="6" w:space="0" w:color="000000"/>
              <w:left w:val="single" w:sz="6" w:space="0" w:color="000000"/>
              <w:bottom w:val="single" w:sz="6" w:space="0" w:color="000000"/>
              <w:right w:val="single" w:sz="6" w:space="0" w:color="000000"/>
            </w:tcBorders>
            <w:vAlign w:val="center"/>
            <w:hideMark/>
          </w:tcPr>
          <w:p w14:paraId="5ED8A5CD"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布置洗衣机、冰箱、排油烟机、排风机、</w:t>
            </w:r>
            <w:r w:rsidRPr="00247601">
              <w:rPr>
                <w:rFonts w:ascii="Times New Roman" w:eastAsia="宋体" w:hAnsi="Times New Roman" w:cs="Times New Roman"/>
                <w:color w:val="000000" w:themeColor="text1"/>
                <w:szCs w:val="24"/>
              </w:rPr>
              <w:t>电</w:t>
            </w:r>
            <w:r w:rsidRPr="00247601">
              <w:rPr>
                <w:rFonts w:ascii="Times New Roman" w:eastAsia="宋体" w:hAnsi="Times New Roman" w:cs="Times New Roman"/>
                <w:color w:val="000000" w:themeColor="text1"/>
                <w:szCs w:val="24"/>
              </w:rPr>
              <w:t>/</w:t>
            </w:r>
            <w:r w:rsidRPr="00247601">
              <w:rPr>
                <w:rFonts w:ascii="Times New Roman" w:eastAsia="宋体" w:hAnsi="Times New Roman" w:cs="Times New Roman"/>
                <w:color w:val="000000" w:themeColor="text1"/>
                <w:szCs w:val="24"/>
              </w:rPr>
              <w:t>燃气热水器</w:t>
            </w:r>
            <w:r w:rsidRPr="00247601">
              <w:rPr>
                <w:rFonts w:ascii="Times New Roman" w:eastAsia="宋体" w:hAnsi="Times New Roman" w:cs="Times New Roman"/>
                <w:color w:val="000000" w:themeColor="text1"/>
                <w:szCs w:val="21"/>
              </w:rPr>
              <w:t>、空调器及预留家用空调器处</w:t>
            </w:r>
          </w:p>
        </w:tc>
        <w:tc>
          <w:tcPr>
            <w:tcW w:w="2094" w:type="pct"/>
            <w:tcBorders>
              <w:top w:val="single" w:sz="6" w:space="0" w:color="000000"/>
              <w:left w:val="single" w:sz="6" w:space="0" w:color="000000"/>
              <w:bottom w:val="single" w:sz="6" w:space="0" w:color="000000"/>
              <w:right w:val="single" w:sz="6" w:space="0" w:color="000000"/>
            </w:tcBorders>
            <w:vAlign w:val="center"/>
            <w:hideMark/>
          </w:tcPr>
          <w:p w14:paraId="385D875C"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单相三孔</w:t>
            </w:r>
            <w:r w:rsidRPr="00247601">
              <w:rPr>
                <w:rFonts w:ascii="Times New Roman" w:eastAsia="宋体" w:hAnsi="Times New Roman" w:cs="Times New Roman"/>
                <w:color w:val="000000" w:themeColor="text1"/>
                <w:szCs w:val="24"/>
              </w:rPr>
              <w:t>电源插座</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771E9EBF" w14:textId="77777777" w:rsidR="00FE4145" w:rsidRPr="00247601" w:rsidRDefault="00FE4145" w:rsidP="00247601">
            <w:pPr>
              <w:spacing w:line="300" w:lineRule="auto"/>
              <w:jc w:val="center"/>
              <w:rPr>
                <w:rFonts w:ascii="Times New Roman" w:eastAsia="宋体" w:hAnsi="Times New Roman" w:cs="Times New Roman"/>
                <w:color w:val="000000" w:themeColor="text1"/>
                <w:szCs w:val="21"/>
              </w:rPr>
            </w:pPr>
            <w:r w:rsidRPr="00247601">
              <w:rPr>
                <w:rFonts w:ascii="Times New Roman" w:eastAsia="宋体" w:hAnsi="Times New Roman" w:cs="Times New Roman"/>
                <w:color w:val="000000" w:themeColor="text1"/>
                <w:szCs w:val="21"/>
              </w:rPr>
              <w:t>≥1</w:t>
            </w:r>
          </w:p>
        </w:tc>
      </w:tr>
    </w:tbl>
    <w:p w14:paraId="2BA03730" w14:textId="452D4651" w:rsidR="00FE4145" w:rsidRPr="00247601" w:rsidRDefault="00FE4145" w:rsidP="00247601">
      <w:pPr>
        <w:spacing w:line="300" w:lineRule="auto"/>
        <w:rPr>
          <w:rFonts w:ascii="Times New Roman" w:eastAsia="宋体" w:hAnsi="Times New Roman" w:cs="Times New Roman"/>
          <w:color w:val="000000" w:themeColor="text1"/>
          <w:szCs w:val="24"/>
        </w:rPr>
      </w:pPr>
      <w:r w:rsidRPr="00247601">
        <w:rPr>
          <w:rFonts w:ascii="Times New Roman" w:eastAsia="宋体" w:hAnsi="Times New Roman" w:cs="Times New Roman"/>
          <w:color w:val="000000" w:themeColor="text1"/>
          <w:szCs w:val="24"/>
        </w:rPr>
        <w:t>注：表中序号</w:t>
      </w:r>
      <w:r w:rsidRPr="00247601">
        <w:rPr>
          <w:rFonts w:ascii="Times New Roman" w:eastAsia="宋体" w:hAnsi="Times New Roman" w:cs="Times New Roman"/>
          <w:color w:val="000000" w:themeColor="text1"/>
          <w:szCs w:val="24"/>
        </w:rPr>
        <w:t>1-4</w:t>
      </w:r>
      <w:r w:rsidRPr="00247601">
        <w:rPr>
          <w:rFonts w:ascii="Times New Roman" w:eastAsia="宋体" w:hAnsi="Times New Roman" w:cs="Times New Roman"/>
          <w:color w:val="000000" w:themeColor="text1"/>
          <w:szCs w:val="24"/>
        </w:rPr>
        <w:t>设置的电源插座数量不包括序号</w:t>
      </w:r>
      <w:r w:rsidRPr="00247601">
        <w:rPr>
          <w:rFonts w:ascii="Times New Roman" w:eastAsia="宋体" w:hAnsi="Times New Roman" w:cs="Times New Roman"/>
          <w:color w:val="000000" w:themeColor="text1"/>
          <w:szCs w:val="24"/>
        </w:rPr>
        <w:t>5</w:t>
      </w:r>
      <w:r w:rsidRPr="00247601">
        <w:rPr>
          <w:rFonts w:ascii="Times New Roman" w:eastAsia="宋体" w:hAnsi="Times New Roman" w:cs="Times New Roman"/>
          <w:color w:val="000000" w:themeColor="text1"/>
          <w:szCs w:val="24"/>
        </w:rPr>
        <w:t>专用设备所需的电源插座数量。</w:t>
      </w:r>
    </w:p>
    <w:p w14:paraId="3C7200E2" w14:textId="233BCA9B"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51" w:name="_Toc519350634"/>
      <w:bookmarkStart w:id="152" w:name="_Toc519839343"/>
      <w:bookmarkStart w:id="153" w:name="_Toc521259497"/>
      <w:bookmarkStart w:id="154" w:name="_Toc528825874"/>
      <w:bookmarkStart w:id="155" w:name="_Toc530658744"/>
      <w:r w:rsidRPr="00247601">
        <w:rPr>
          <w:rFonts w:ascii="Times New Roman" w:eastAsia="宋体" w:hAnsi="Times New Roman" w:cs="Times New Roman"/>
          <w:b/>
          <w:color w:val="000000" w:themeColor="text1"/>
          <w:sz w:val="24"/>
          <w:szCs w:val="24"/>
        </w:rPr>
        <w:t>7.4.</w:t>
      </w:r>
      <w:r w:rsidR="004D6D47" w:rsidRPr="00247601">
        <w:rPr>
          <w:rFonts w:ascii="Times New Roman" w:eastAsia="宋体" w:hAnsi="Times New Roman" w:cs="Times New Roman"/>
          <w:b/>
          <w:color w:val="000000" w:themeColor="text1"/>
          <w:sz w:val="24"/>
          <w:szCs w:val="24"/>
        </w:rPr>
        <w:t xml:space="preserve">4 </w:t>
      </w:r>
      <w:r w:rsidRPr="00247601">
        <w:rPr>
          <w:rFonts w:ascii="Times New Roman" w:eastAsia="宋体" w:hAnsi="Times New Roman" w:cs="Times New Roman"/>
          <w:color w:val="000000" w:themeColor="text1"/>
          <w:sz w:val="24"/>
          <w:szCs w:val="24"/>
        </w:rPr>
        <w:t>住宅建筑公共部位的照明应采用高效光源、高效灯具和节能控制措施。当应急照明采用节能自熄开关时，应采取应急</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消防时应急点亮的措施。</w:t>
      </w:r>
      <w:bookmarkEnd w:id="151"/>
      <w:bookmarkEnd w:id="152"/>
      <w:bookmarkEnd w:id="153"/>
      <w:bookmarkEnd w:id="154"/>
      <w:bookmarkEnd w:id="155"/>
    </w:p>
    <w:p w14:paraId="7C98ACC6" w14:textId="57DDD1BF"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56" w:name="_Toc519350635"/>
      <w:bookmarkStart w:id="157" w:name="_Toc519839344"/>
      <w:bookmarkStart w:id="158" w:name="_Toc521259498"/>
      <w:bookmarkStart w:id="159" w:name="_Toc528825875"/>
      <w:bookmarkStart w:id="160" w:name="_Toc530658745"/>
      <w:r w:rsidRPr="00247601">
        <w:rPr>
          <w:rFonts w:ascii="Times New Roman" w:eastAsia="宋体" w:hAnsi="Times New Roman" w:cs="Times New Roman"/>
          <w:b/>
          <w:color w:val="000000" w:themeColor="text1"/>
          <w:sz w:val="24"/>
          <w:szCs w:val="24"/>
        </w:rPr>
        <w:t>7.4.</w:t>
      </w:r>
      <w:r w:rsidR="004D6D47" w:rsidRPr="00247601">
        <w:rPr>
          <w:rFonts w:ascii="Times New Roman" w:eastAsia="宋体" w:hAnsi="Times New Roman" w:cs="Times New Roman"/>
          <w:b/>
          <w:color w:val="000000" w:themeColor="text1"/>
          <w:sz w:val="24"/>
          <w:szCs w:val="24"/>
        </w:rPr>
        <w:t xml:space="preserve">5 </w:t>
      </w:r>
      <w:r w:rsidRPr="00247601">
        <w:rPr>
          <w:rFonts w:ascii="Times New Roman" w:eastAsia="宋体" w:hAnsi="Times New Roman" w:cs="Times New Roman"/>
          <w:color w:val="000000" w:themeColor="text1"/>
          <w:sz w:val="24"/>
          <w:szCs w:val="24"/>
        </w:rPr>
        <w:t>建筑高度大于</w:t>
      </w:r>
      <w:r w:rsidRPr="00247601">
        <w:rPr>
          <w:rFonts w:ascii="Times New Roman" w:eastAsia="宋体" w:hAnsi="Times New Roman" w:cs="Times New Roman"/>
          <w:color w:val="000000" w:themeColor="text1"/>
          <w:sz w:val="24"/>
          <w:szCs w:val="24"/>
        </w:rPr>
        <w:t>54m</w:t>
      </w:r>
      <w:r w:rsidRPr="00247601">
        <w:rPr>
          <w:rFonts w:ascii="Times New Roman" w:eastAsia="宋体" w:hAnsi="Times New Roman" w:cs="Times New Roman"/>
          <w:color w:val="000000" w:themeColor="text1"/>
          <w:sz w:val="24"/>
          <w:szCs w:val="24"/>
        </w:rPr>
        <w:t>的住宅建筑和年预计雷击次数大于</w:t>
      </w:r>
      <w:r w:rsidRPr="00247601">
        <w:rPr>
          <w:rFonts w:ascii="Times New Roman" w:eastAsia="宋体" w:hAnsi="Times New Roman" w:cs="Times New Roman"/>
          <w:color w:val="000000" w:themeColor="text1"/>
          <w:sz w:val="24"/>
          <w:szCs w:val="24"/>
        </w:rPr>
        <w:t>0.25</w:t>
      </w:r>
      <w:r w:rsidRPr="00247601">
        <w:rPr>
          <w:rFonts w:ascii="Times New Roman" w:eastAsia="宋体" w:hAnsi="Times New Roman" w:cs="Times New Roman"/>
          <w:color w:val="000000" w:themeColor="text1"/>
          <w:sz w:val="24"/>
          <w:szCs w:val="24"/>
        </w:rPr>
        <w:t>的住宅建筑，应按不低于第二类防雷建筑物采取相应的防雷措施。其他在可能发生地闪电地区的住宅建筑，应按不低于第三类防雷建筑物采取相应的防雷措施。</w:t>
      </w:r>
      <w:bookmarkEnd w:id="156"/>
      <w:bookmarkEnd w:id="157"/>
      <w:bookmarkEnd w:id="158"/>
      <w:bookmarkEnd w:id="159"/>
      <w:bookmarkEnd w:id="160"/>
    </w:p>
    <w:p w14:paraId="08291D7F" w14:textId="3C301258"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bookmarkStart w:id="161" w:name="_Toc519350636"/>
      <w:bookmarkStart w:id="162" w:name="_Toc519839345"/>
      <w:bookmarkStart w:id="163" w:name="_Toc521259499"/>
      <w:bookmarkStart w:id="164" w:name="_Toc528825876"/>
      <w:bookmarkStart w:id="165" w:name="_Toc530658746"/>
      <w:r w:rsidRPr="00247601">
        <w:rPr>
          <w:rFonts w:ascii="Times New Roman" w:eastAsia="宋体" w:hAnsi="Times New Roman" w:cs="Times New Roman"/>
          <w:b/>
          <w:color w:val="000000" w:themeColor="text1"/>
          <w:sz w:val="24"/>
          <w:szCs w:val="24"/>
        </w:rPr>
        <w:t>7.4.</w:t>
      </w:r>
      <w:r w:rsidR="004D6D47" w:rsidRPr="00247601">
        <w:rPr>
          <w:rFonts w:ascii="Times New Roman" w:eastAsia="宋体" w:hAnsi="Times New Roman" w:cs="Times New Roman"/>
          <w:b/>
          <w:color w:val="000000" w:themeColor="text1"/>
          <w:sz w:val="24"/>
          <w:szCs w:val="24"/>
        </w:rPr>
        <w:t xml:space="preserve">6 </w:t>
      </w:r>
      <w:r w:rsidRPr="00247601">
        <w:rPr>
          <w:rFonts w:ascii="Times New Roman" w:eastAsia="宋体" w:hAnsi="Times New Roman" w:cs="Times New Roman"/>
          <w:color w:val="000000" w:themeColor="text1"/>
          <w:sz w:val="24"/>
          <w:szCs w:val="24"/>
        </w:rPr>
        <w:t>每栋住宅建筑应做总等电位联结。装有浴盆或淋浴的卫生间及厨房应做局部等电位联结。</w:t>
      </w:r>
      <w:bookmarkEnd w:id="161"/>
      <w:bookmarkEnd w:id="162"/>
      <w:bookmarkEnd w:id="163"/>
      <w:bookmarkEnd w:id="164"/>
      <w:bookmarkEnd w:id="165"/>
    </w:p>
    <w:p w14:paraId="30AE3894" w14:textId="77777777" w:rsidR="001267B4" w:rsidRPr="00247601" w:rsidRDefault="001267B4" w:rsidP="001267B4">
      <w:pPr>
        <w:spacing w:line="300" w:lineRule="auto"/>
        <w:outlineLvl w:val="2"/>
        <w:rPr>
          <w:rFonts w:ascii="Times New Roman" w:eastAsia="宋体" w:hAnsi="Times New Roman" w:cs="Times New Roman"/>
          <w:b/>
          <w:color w:val="000000" w:themeColor="text1"/>
          <w:sz w:val="24"/>
          <w:szCs w:val="24"/>
        </w:rPr>
      </w:pPr>
      <w:bookmarkStart w:id="166" w:name="_Toc521259500"/>
      <w:bookmarkStart w:id="167" w:name="_Toc519350637"/>
      <w:bookmarkStart w:id="168" w:name="_Toc519839346"/>
      <w:bookmarkStart w:id="169" w:name="_Toc528825877"/>
      <w:bookmarkStart w:id="170" w:name="_Toc530658747"/>
      <w:r w:rsidRPr="00247601">
        <w:rPr>
          <w:rFonts w:ascii="Times New Roman" w:eastAsia="宋体" w:hAnsi="Times New Roman" w:cs="Times New Roman"/>
          <w:b/>
          <w:color w:val="000000" w:themeColor="text1"/>
          <w:sz w:val="24"/>
          <w:szCs w:val="24"/>
        </w:rPr>
        <w:t xml:space="preserve">7.4.7 </w:t>
      </w:r>
      <w:r w:rsidRPr="00247601">
        <w:rPr>
          <w:rFonts w:ascii="Times New Roman" w:eastAsia="宋体" w:hAnsi="Times New Roman" w:cs="Times New Roman"/>
          <w:color w:val="000000" w:themeColor="text1"/>
          <w:sz w:val="24"/>
          <w:szCs w:val="24"/>
        </w:rPr>
        <w:t>每套住宅应设不少于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个家居配线箱，家居配线箱的设置应符合下列规定：</w:t>
      </w:r>
      <w:bookmarkEnd w:id="166"/>
      <w:bookmarkEnd w:id="167"/>
      <w:bookmarkEnd w:id="168"/>
      <w:bookmarkEnd w:id="169"/>
      <w:bookmarkEnd w:id="170"/>
    </w:p>
    <w:p w14:paraId="26BD43B7" w14:textId="77777777" w:rsidR="001267B4" w:rsidRPr="00247601" w:rsidRDefault="001267B4" w:rsidP="001267B4">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1 </w:t>
      </w:r>
      <w:r w:rsidRPr="00247601">
        <w:rPr>
          <w:rFonts w:ascii="Times New Roman" w:eastAsia="宋体" w:hAnsi="Times New Roman" w:cs="Times New Roman"/>
          <w:color w:val="000000" w:themeColor="text1"/>
          <w:sz w:val="24"/>
          <w:szCs w:val="24"/>
        </w:rPr>
        <w:t>每套住宅应设信息网络系统，并应采用光纤到家居配线箱的方式建设；</w:t>
      </w:r>
    </w:p>
    <w:p w14:paraId="45DB8724" w14:textId="77777777" w:rsidR="001267B4" w:rsidRPr="00247601" w:rsidRDefault="001267B4" w:rsidP="001267B4">
      <w:pPr>
        <w:spacing w:line="300" w:lineRule="auto"/>
        <w:ind w:firstLineChars="200" w:firstLine="48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2 </w:t>
      </w:r>
      <w:r w:rsidRPr="00247601">
        <w:rPr>
          <w:rFonts w:ascii="Times New Roman" w:eastAsia="宋体" w:hAnsi="Times New Roman" w:cs="Times New Roman"/>
          <w:color w:val="000000" w:themeColor="text1"/>
          <w:sz w:val="24"/>
          <w:szCs w:val="24"/>
        </w:rPr>
        <w:t>每套住宅应设有线电视系统，每套住宅的电视插座不应少于</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个；</w:t>
      </w:r>
    </w:p>
    <w:p w14:paraId="11DC4ABF" w14:textId="77777777" w:rsidR="001267B4" w:rsidRPr="00247601" w:rsidRDefault="001267B4" w:rsidP="001267B4">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信息设施系统的线路应预埋到住宅套内；</w:t>
      </w:r>
    </w:p>
    <w:p w14:paraId="4B2C2C9F" w14:textId="77777777" w:rsidR="001267B4" w:rsidRPr="00247601" w:rsidRDefault="001267B4" w:rsidP="001267B4">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 </w:t>
      </w:r>
      <w:r w:rsidRPr="00247601">
        <w:rPr>
          <w:rFonts w:ascii="Times New Roman" w:eastAsia="宋体" w:hAnsi="Times New Roman" w:cs="Times New Roman"/>
          <w:color w:val="000000" w:themeColor="text1"/>
          <w:sz w:val="24"/>
          <w:szCs w:val="24"/>
        </w:rPr>
        <w:t>家居配线箱的进线管不应少于</w:t>
      </w:r>
      <w:r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根，有源家居配线箱应配置供电电源。</w:t>
      </w:r>
    </w:p>
    <w:p w14:paraId="5F9CB6F8" w14:textId="77777777" w:rsidR="00336799" w:rsidRPr="00247601" w:rsidRDefault="00336799" w:rsidP="00336799">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7.4.8 </w:t>
      </w:r>
      <w:r w:rsidRPr="00247601">
        <w:rPr>
          <w:rFonts w:ascii="Times New Roman" w:eastAsia="宋体" w:hAnsi="Times New Roman" w:cs="Times New Roman"/>
          <w:color w:val="000000" w:themeColor="text1"/>
          <w:sz w:val="24"/>
          <w:szCs w:val="24"/>
        </w:rPr>
        <w:t>当发生火警时，疏散通道上和出入口处的门禁应能集中解锁或能从内部手动解锁。设有安防视频监控系统和火灾自动报警系统的住宅建筑或住宅小区时，应设安防监控中心和消防控制室。</w:t>
      </w:r>
    </w:p>
    <w:p w14:paraId="1A24345E" w14:textId="77777777" w:rsidR="00336799" w:rsidRPr="00247601" w:rsidRDefault="00336799" w:rsidP="00336799">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7.4.</w:t>
      </w:r>
      <w:r>
        <w:rPr>
          <w:rFonts w:ascii="Times New Roman" w:eastAsia="宋体" w:hAnsi="Times New Roman" w:cs="Times New Roman" w:hint="eastAsia"/>
          <w:b/>
          <w:color w:val="000000" w:themeColor="text1"/>
          <w:sz w:val="24"/>
          <w:szCs w:val="24"/>
        </w:rPr>
        <w:t>9</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农村住宅建筑的防雷和接地保护应符合下列规定：</w:t>
      </w:r>
    </w:p>
    <w:p w14:paraId="79F9BFAE" w14:textId="77777777" w:rsidR="00336799" w:rsidRPr="00247601" w:rsidRDefault="00336799" w:rsidP="00336799">
      <w:pPr>
        <w:spacing w:line="300" w:lineRule="auto"/>
        <w:ind w:firstLineChars="200" w:firstLine="482"/>
        <w:rPr>
          <w:rFonts w:ascii="Times New Roman" w:eastAsia="宋体" w:hAnsi="Times New Roman" w:cs="Times New Roman"/>
          <w:bCs/>
          <w:color w:val="000000" w:themeColor="text1"/>
          <w:sz w:val="24"/>
          <w:szCs w:val="24"/>
        </w:rPr>
      </w:pPr>
      <w:r w:rsidRPr="00247601">
        <w:rPr>
          <w:rFonts w:ascii="Times New Roman" w:eastAsia="宋体" w:hAnsi="Times New Roman" w:cs="Times New Roman"/>
          <w:b/>
          <w:bCs/>
          <w:color w:val="000000" w:themeColor="text1"/>
          <w:sz w:val="24"/>
          <w:szCs w:val="24"/>
        </w:rPr>
        <w:t>1</w:t>
      </w:r>
      <w:r w:rsidRPr="00247601">
        <w:rPr>
          <w:rFonts w:ascii="Times New Roman" w:eastAsia="宋体" w:hAnsi="Times New Roman" w:cs="Times New Roman"/>
          <w:bCs/>
          <w:color w:val="000000" w:themeColor="text1"/>
          <w:sz w:val="24"/>
          <w:szCs w:val="24"/>
        </w:rPr>
        <w:t xml:space="preserve"> </w:t>
      </w:r>
      <w:r w:rsidRPr="00247601">
        <w:rPr>
          <w:rFonts w:ascii="Times New Roman" w:eastAsia="宋体" w:hAnsi="Times New Roman" w:cs="Times New Roman"/>
          <w:bCs/>
          <w:color w:val="000000" w:themeColor="text1"/>
          <w:sz w:val="24"/>
          <w:szCs w:val="24"/>
        </w:rPr>
        <w:t>多层农村住宅建筑屋顶的天线、金属烟囱、金属构筑物应与屋顶接闪带（网）可靠连接</w:t>
      </w:r>
      <w:r>
        <w:rPr>
          <w:rFonts w:ascii="Times New Roman" w:eastAsia="宋体" w:hAnsi="Times New Roman" w:cs="Times New Roman" w:hint="eastAsia"/>
          <w:bCs/>
          <w:color w:val="000000" w:themeColor="text1"/>
          <w:sz w:val="24"/>
          <w:szCs w:val="24"/>
        </w:rPr>
        <w:t>且</w:t>
      </w:r>
      <w:r w:rsidRPr="00247601">
        <w:rPr>
          <w:rFonts w:ascii="Times New Roman" w:eastAsia="宋体" w:hAnsi="Times New Roman" w:cs="Times New Roman"/>
          <w:bCs/>
          <w:color w:val="000000" w:themeColor="text1"/>
          <w:sz w:val="24"/>
          <w:szCs w:val="24"/>
        </w:rPr>
        <w:t>通过专用接地线与大地进行连接；</w:t>
      </w:r>
    </w:p>
    <w:p w14:paraId="7D3B65A0" w14:textId="77777777" w:rsidR="00336799" w:rsidRPr="00247601" w:rsidRDefault="00336799" w:rsidP="00336799">
      <w:pPr>
        <w:spacing w:line="300" w:lineRule="auto"/>
        <w:ind w:firstLineChars="200" w:firstLine="482"/>
        <w:rPr>
          <w:rFonts w:ascii="Times New Roman" w:eastAsia="宋体" w:hAnsi="Times New Roman" w:cs="Times New Roman"/>
          <w:bCs/>
          <w:color w:val="000000" w:themeColor="text1"/>
          <w:sz w:val="24"/>
          <w:szCs w:val="24"/>
        </w:rPr>
      </w:pPr>
      <w:r w:rsidRPr="00247601">
        <w:rPr>
          <w:rFonts w:ascii="Times New Roman" w:eastAsia="宋体" w:hAnsi="Times New Roman" w:cs="Times New Roman"/>
          <w:b/>
          <w:bCs/>
          <w:color w:val="000000" w:themeColor="text1"/>
          <w:sz w:val="24"/>
          <w:szCs w:val="24"/>
        </w:rPr>
        <w:t>2</w:t>
      </w:r>
      <w:r w:rsidRPr="00247601">
        <w:rPr>
          <w:rFonts w:ascii="Times New Roman" w:eastAsia="宋体" w:hAnsi="Times New Roman" w:cs="Times New Roman"/>
          <w:bCs/>
          <w:color w:val="000000" w:themeColor="text1"/>
          <w:sz w:val="24"/>
          <w:szCs w:val="24"/>
        </w:rPr>
        <w:t xml:space="preserve"> </w:t>
      </w:r>
      <w:r w:rsidRPr="00247601">
        <w:rPr>
          <w:rFonts w:ascii="Times New Roman" w:eastAsia="宋体" w:hAnsi="Times New Roman" w:cs="Times New Roman"/>
          <w:bCs/>
          <w:color w:val="000000" w:themeColor="text1"/>
          <w:sz w:val="24"/>
          <w:szCs w:val="24"/>
        </w:rPr>
        <w:t>电源进户处应设</w:t>
      </w:r>
      <w:r>
        <w:rPr>
          <w:rFonts w:ascii="Times New Roman" w:eastAsia="宋体" w:hAnsi="Times New Roman" w:cs="Times New Roman" w:hint="eastAsia"/>
          <w:bCs/>
          <w:color w:val="000000" w:themeColor="text1"/>
          <w:sz w:val="24"/>
          <w:szCs w:val="24"/>
        </w:rPr>
        <w:t>重复</w:t>
      </w:r>
      <w:r w:rsidRPr="00247601">
        <w:rPr>
          <w:rFonts w:ascii="Times New Roman" w:eastAsia="宋体" w:hAnsi="Times New Roman" w:cs="Times New Roman"/>
          <w:bCs/>
          <w:color w:val="000000" w:themeColor="text1"/>
          <w:sz w:val="24"/>
          <w:szCs w:val="24"/>
        </w:rPr>
        <w:t>接地，接地电阻值不应大于</w:t>
      </w:r>
      <w:r w:rsidRPr="00247601">
        <w:rPr>
          <w:rFonts w:ascii="Times New Roman" w:eastAsia="宋体" w:hAnsi="Times New Roman" w:cs="Times New Roman"/>
          <w:bCs/>
          <w:color w:val="000000" w:themeColor="text1"/>
          <w:sz w:val="24"/>
          <w:szCs w:val="24"/>
        </w:rPr>
        <w:t>10Ω</w:t>
      </w:r>
      <w:r w:rsidRPr="00247601">
        <w:rPr>
          <w:rFonts w:ascii="Times New Roman" w:eastAsia="宋体" w:hAnsi="Times New Roman" w:cs="Times New Roman"/>
          <w:bCs/>
          <w:color w:val="000000" w:themeColor="text1"/>
          <w:sz w:val="24"/>
          <w:szCs w:val="24"/>
        </w:rPr>
        <w:t>；</w:t>
      </w:r>
    </w:p>
    <w:p w14:paraId="7C94480B" w14:textId="7AB5B1C9" w:rsidR="00336799" w:rsidRPr="00A773BE" w:rsidRDefault="00336799" w:rsidP="00A773BE">
      <w:pPr>
        <w:spacing w:line="300" w:lineRule="auto"/>
        <w:ind w:firstLineChars="200" w:firstLine="482"/>
        <w:rPr>
          <w:rFonts w:ascii="Times New Roman" w:eastAsia="宋体" w:hAnsi="Times New Roman" w:cs="Times New Roman"/>
          <w:color w:val="000000" w:themeColor="text1"/>
        </w:rPr>
      </w:pPr>
      <w:r w:rsidRPr="00247601">
        <w:rPr>
          <w:rFonts w:ascii="Times New Roman" w:eastAsia="宋体" w:hAnsi="Times New Roman" w:cs="Times New Roman"/>
          <w:b/>
          <w:bCs/>
          <w:color w:val="000000" w:themeColor="text1"/>
          <w:sz w:val="24"/>
          <w:szCs w:val="24"/>
        </w:rPr>
        <w:t>3</w:t>
      </w:r>
      <w:r w:rsidRPr="00247601">
        <w:rPr>
          <w:rFonts w:ascii="Times New Roman" w:eastAsia="宋体" w:hAnsi="Times New Roman" w:cs="Times New Roman"/>
          <w:bCs/>
          <w:color w:val="000000" w:themeColor="text1"/>
          <w:sz w:val="24"/>
          <w:szCs w:val="24"/>
        </w:rPr>
        <w:t xml:space="preserve"> </w:t>
      </w:r>
      <w:r w:rsidRPr="00247601">
        <w:rPr>
          <w:rFonts w:ascii="Times New Roman" w:eastAsia="宋体" w:hAnsi="Times New Roman" w:cs="Times New Roman"/>
          <w:bCs/>
          <w:color w:val="000000" w:themeColor="text1"/>
          <w:sz w:val="24"/>
          <w:szCs w:val="24"/>
        </w:rPr>
        <w:t>多层农村住宅建筑地面层应做防雷等电位。</w:t>
      </w:r>
    </w:p>
    <w:p w14:paraId="6A656FB8" w14:textId="363BBE7C" w:rsidR="00FE4145" w:rsidRPr="00247601" w:rsidRDefault="00FE4145" w:rsidP="00247601">
      <w:pPr>
        <w:spacing w:beforeLines="50" w:before="156" w:afterLines="50" w:after="156" w:line="300" w:lineRule="auto"/>
        <w:jc w:val="center"/>
        <w:outlineLvl w:val="1"/>
        <w:rPr>
          <w:rFonts w:ascii="Times New Roman" w:eastAsia="宋体" w:hAnsi="Times New Roman" w:cs="Times New Roman"/>
          <w:b/>
          <w:bCs/>
          <w:color w:val="000000" w:themeColor="text1"/>
          <w:sz w:val="28"/>
          <w:szCs w:val="24"/>
        </w:rPr>
      </w:pPr>
      <w:bookmarkStart w:id="171" w:name="_Toc531801800"/>
      <w:bookmarkStart w:id="172" w:name="_Toc531872790"/>
      <w:bookmarkStart w:id="173" w:name="_Toc531873077"/>
      <w:bookmarkStart w:id="174" w:name="_Toc533786684"/>
      <w:bookmarkStart w:id="175" w:name="_Toc534212128"/>
      <w:r w:rsidRPr="00247601">
        <w:rPr>
          <w:rFonts w:ascii="Times New Roman" w:eastAsia="宋体" w:hAnsi="Times New Roman" w:cs="Times New Roman"/>
          <w:b/>
          <w:bCs/>
          <w:color w:val="000000" w:themeColor="text1"/>
          <w:sz w:val="28"/>
          <w:szCs w:val="24"/>
        </w:rPr>
        <w:t>7.5</w:t>
      </w:r>
      <w:r w:rsidR="00EA075B" w:rsidRPr="00247601">
        <w:rPr>
          <w:rFonts w:ascii="Times New Roman" w:eastAsia="宋体" w:hAnsi="Times New Roman" w:cs="Times New Roman"/>
          <w:b/>
          <w:bCs/>
          <w:color w:val="000000" w:themeColor="text1"/>
          <w:sz w:val="28"/>
          <w:szCs w:val="24"/>
        </w:rPr>
        <w:t xml:space="preserve"> </w:t>
      </w:r>
      <w:r w:rsidRPr="00247601">
        <w:rPr>
          <w:rFonts w:ascii="Times New Roman" w:eastAsia="宋体" w:hAnsi="Times New Roman" w:cs="Times New Roman"/>
          <w:b/>
          <w:bCs/>
          <w:color w:val="000000" w:themeColor="text1"/>
          <w:sz w:val="28"/>
          <w:szCs w:val="24"/>
        </w:rPr>
        <w:t>电梯</w:t>
      </w:r>
      <w:bookmarkEnd w:id="171"/>
      <w:bookmarkEnd w:id="172"/>
      <w:bookmarkEnd w:id="173"/>
      <w:bookmarkEnd w:id="174"/>
      <w:bookmarkEnd w:id="175"/>
    </w:p>
    <w:p w14:paraId="507BCDC5" w14:textId="43A4F2DB" w:rsidR="00FE4145" w:rsidRPr="00247601" w:rsidRDefault="00FE4145"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 xml:space="preserve">7.5.1 </w:t>
      </w:r>
      <w:r w:rsidR="00566F28" w:rsidRPr="00247601">
        <w:rPr>
          <w:rFonts w:ascii="Times New Roman" w:eastAsia="宋体" w:hAnsi="Times New Roman" w:cs="Times New Roman"/>
          <w:color w:val="000000" w:themeColor="text1"/>
          <w:sz w:val="24"/>
          <w:szCs w:val="24"/>
        </w:rPr>
        <w:t>新建住宅建筑</w:t>
      </w:r>
      <w:r w:rsidRPr="00247601">
        <w:rPr>
          <w:rFonts w:ascii="Times New Roman" w:eastAsia="宋体" w:hAnsi="Times New Roman" w:cs="Times New Roman"/>
          <w:color w:val="000000" w:themeColor="text1"/>
          <w:sz w:val="24"/>
          <w:szCs w:val="24"/>
        </w:rPr>
        <w:t>电梯设置应符合下列规定：</w:t>
      </w:r>
    </w:p>
    <w:p w14:paraId="3891D5EF" w14:textId="357E4C00"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四层及四层以上住宅建筑，或住户入口层楼面距室外设计地面的高度超过</w:t>
      </w:r>
      <w:r w:rsidRPr="00247601">
        <w:rPr>
          <w:rFonts w:ascii="Times New Roman" w:eastAsia="宋体" w:hAnsi="Times New Roman" w:cs="Times New Roman"/>
          <w:color w:val="000000" w:themeColor="text1"/>
          <w:sz w:val="24"/>
          <w:szCs w:val="24"/>
        </w:rPr>
        <w:t>9m</w:t>
      </w:r>
      <w:r w:rsidRPr="00247601">
        <w:rPr>
          <w:rFonts w:ascii="Times New Roman" w:eastAsia="宋体" w:hAnsi="Times New Roman" w:cs="Times New Roman"/>
          <w:color w:val="000000" w:themeColor="text1"/>
          <w:sz w:val="24"/>
          <w:szCs w:val="24"/>
        </w:rPr>
        <w:t>的新建住宅建筑应设电梯，且应在设有户门和公共走廊的每层设站。每个设置电梯的居住单元应至少设有</w:t>
      </w:r>
      <w:r w:rsidR="00247AF1"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台可容纳担架的电梯，且电梯轿厢尺寸</w:t>
      </w:r>
      <w:r w:rsidR="000B4914" w:rsidRPr="00247601">
        <w:rPr>
          <w:rFonts w:ascii="Times New Roman" w:eastAsia="宋体" w:hAnsi="Times New Roman" w:cs="Times New Roman"/>
          <w:color w:val="000000" w:themeColor="text1"/>
          <w:sz w:val="24"/>
          <w:szCs w:val="24"/>
        </w:rPr>
        <w:t>不</w:t>
      </w:r>
      <w:r w:rsidRPr="00247601">
        <w:rPr>
          <w:rFonts w:ascii="Times New Roman" w:eastAsia="宋体" w:hAnsi="Times New Roman" w:cs="Times New Roman"/>
          <w:color w:val="000000" w:themeColor="text1"/>
          <w:sz w:val="24"/>
          <w:szCs w:val="24"/>
        </w:rPr>
        <w:t>应</w:t>
      </w:r>
      <w:r w:rsidR="000B4914" w:rsidRPr="00247601">
        <w:rPr>
          <w:rFonts w:ascii="Times New Roman" w:eastAsia="宋体" w:hAnsi="Times New Roman" w:cs="Times New Roman"/>
          <w:color w:val="000000" w:themeColor="text1"/>
          <w:sz w:val="24"/>
          <w:szCs w:val="24"/>
        </w:rPr>
        <w:t>小于</w:t>
      </w:r>
      <w:r w:rsidRPr="00247601">
        <w:rPr>
          <w:rFonts w:ascii="Times New Roman" w:eastAsia="宋体" w:hAnsi="Times New Roman" w:cs="Times New Roman"/>
          <w:color w:val="000000" w:themeColor="text1"/>
          <w:sz w:val="24"/>
          <w:szCs w:val="24"/>
        </w:rPr>
        <w:lastRenderedPageBreak/>
        <w:t>为</w:t>
      </w:r>
      <w:r w:rsidRPr="00247601">
        <w:rPr>
          <w:rFonts w:ascii="Times New Roman" w:eastAsia="宋体" w:hAnsi="Times New Roman" w:cs="Times New Roman"/>
          <w:color w:val="000000" w:themeColor="text1"/>
          <w:sz w:val="24"/>
          <w:szCs w:val="24"/>
        </w:rPr>
        <w:t>1.50m×1.60m</w:t>
      </w:r>
      <w:r w:rsidRPr="00247601">
        <w:rPr>
          <w:rFonts w:ascii="Times New Roman" w:eastAsia="宋体" w:hAnsi="Times New Roman" w:cs="Times New Roman"/>
          <w:color w:val="000000" w:themeColor="text1"/>
          <w:sz w:val="24"/>
          <w:szCs w:val="24"/>
        </w:rPr>
        <w:t>，轿厢门净宽不应小于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w:t>
      </w:r>
    </w:p>
    <w:p w14:paraId="4DC903B8" w14:textId="2EFEDF4A" w:rsidR="00FE4145"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十二层及十二层以上的住宅建筑，每个居住单元设置</w:t>
      </w:r>
      <w:r w:rsidR="000B4914" w:rsidRPr="00247601">
        <w:rPr>
          <w:rFonts w:ascii="Times New Roman" w:eastAsia="宋体" w:hAnsi="Times New Roman" w:cs="Times New Roman"/>
          <w:color w:val="000000" w:themeColor="text1"/>
          <w:sz w:val="24"/>
          <w:szCs w:val="24"/>
        </w:rPr>
        <w:t>电梯</w:t>
      </w:r>
      <w:r w:rsidRPr="00247601">
        <w:rPr>
          <w:rFonts w:ascii="Times New Roman" w:eastAsia="宋体" w:hAnsi="Times New Roman" w:cs="Times New Roman"/>
          <w:color w:val="000000" w:themeColor="text1"/>
          <w:sz w:val="24"/>
          <w:szCs w:val="24"/>
        </w:rPr>
        <w:t>不应少于</w:t>
      </w:r>
      <w:r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台，其中</w:t>
      </w:r>
      <w:r w:rsidR="000B4914" w:rsidRPr="00247601">
        <w:rPr>
          <w:rFonts w:ascii="Times New Roman" w:eastAsia="宋体" w:hAnsi="Times New Roman" w:cs="Times New Roman"/>
          <w:color w:val="000000" w:themeColor="text1"/>
          <w:sz w:val="24"/>
          <w:szCs w:val="24"/>
        </w:rPr>
        <w:t>设置</w:t>
      </w:r>
      <w:r w:rsidR="00FC67E7" w:rsidRPr="00247601">
        <w:rPr>
          <w:rFonts w:ascii="Times New Roman" w:eastAsia="宋体" w:hAnsi="Times New Roman" w:cs="Times New Roman"/>
          <w:color w:val="000000" w:themeColor="text1"/>
          <w:sz w:val="24"/>
          <w:szCs w:val="24"/>
        </w:rPr>
        <w:t>可容纳担架的电梯</w:t>
      </w:r>
      <w:r w:rsidR="000B4914" w:rsidRPr="00247601">
        <w:rPr>
          <w:rFonts w:ascii="Times New Roman" w:eastAsia="宋体" w:hAnsi="Times New Roman" w:cs="Times New Roman"/>
          <w:color w:val="000000" w:themeColor="text1"/>
          <w:sz w:val="24"/>
          <w:szCs w:val="24"/>
        </w:rPr>
        <w:t>不</w:t>
      </w:r>
      <w:r w:rsidRPr="00247601">
        <w:rPr>
          <w:rFonts w:ascii="Times New Roman" w:eastAsia="宋体" w:hAnsi="Times New Roman" w:cs="Times New Roman"/>
          <w:color w:val="000000" w:themeColor="text1"/>
          <w:sz w:val="24"/>
          <w:szCs w:val="24"/>
        </w:rPr>
        <w:t>应少</w:t>
      </w:r>
      <w:r w:rsidR="000B4914" w:rsidRPr="00247601">
        <w:rPr>
          <w:rFonts w:ascii="Times New Roman" w:eastAsia="宋体" w:hAnsi="Times New Roman" w:cs="Times New Roman"/>
          <w:color w:val="000000" w:themeColor="text1"/>
          <w:sz w:val="24"/>
          <w:szCs w:val="24"/>
        </w:rPr>
        <w:t>于</w:t>
      </w:r>
      <w:r w:rsidR="00247AF1"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台；</w:t>
      </w:r>
    </w:p>
    <w:p w14:paraId="77EE17AB" w14:textId="77777777" w:rsidR="000B4914" w:rsidRPr="00247601" w:rsidRDefault="00FE4145" w:rsidP="00247601">
      <w:pPr>
        <w:spacing w:line="300" w:lineRule="auto"/>
        <w:ind w:firstLineChars="200" w:firstLine="48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新建住宅建筑电梯的载重量不应小于</w:t>
      </w:r>
      <w:r w:rsidRPr="00247601">
        <w:rPr>
          <w:rFonts w:ascii="Times New Roman" w:eastAsia="宋体" w:hAnsi="Times New Roman" w:cs="Times New Roman"/>
          <w:color w:val="000000" w:themeColor="text1"/>
          <w:sz w:val="24"/>
          <w:szCs w:val="24"/>
        </w:rPr>
        <w:t>800kg</w:t>
      </w:r>
      <w:r w:rsidRPr="00247601">
        <w:rPr>
          <w:rFonts w:ascii="Times New Roman" w:eastAsia="宋体" w:hAnsi="Times New Roman" w:cs="Times New Roman"/>
          <w:color w:val="000000" w:themeColor="text1"/>
          <w:sz w:val="24"/>
          <w:szCs w:val="24"/>
        </w:rPr>
        <w:t>。</w:t>
      </w:r>
    </w:p>
    <w:p w14:paraId="33A09824" w14:textId="49366C3F" w:rsidR="00FE4145" w:rsidRPr="00247601" w:rsidRDefault="00897458"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7.5.2 </w:t>
      </w:r>
      <w:r w:rsidR="00FE4145" w:rsidRPr="00247601">
        <w:rPr>
          <w:rFonts w:ascii="Times New Roman" w:eastAsia="宋体" w:hAnsi="Times New Roman" w:cs="Times New Roman"/>
          <w:color w:val="000000" w:themeColor="text1"/>
          <w:sz w:val="24"/>
          <w:szCs w:val="24"/>
        </w:rPr>
        <w:t>既有住宅建筑加装电梯的载重量不应小于</w:t>
      </w:r>
      <w:r w:rsidR="00DA48B8" w:rsidRPr="00247601">
        <w:rPr>
          <w:rFonts w:ascii="Times New Roman" w:eastAsia="宋体" w:hAnsi="Times New Roman" w:cs="Times New Roman"/>
          <w:color w:val="000000" w:themeColor="text1"/>
          <w:sz w:val="24"/>
          <w:szCs w:val="24"/>
        </w:rPr>
        <w:t>300kg</w:t>
      </w:r>
      <w:r w:rsidR="00FE4145" w:rsidRPr="00247601">
        <w:rPr>
          <w:rFonts w:ascii="Times New Roman" w:eastAsia="宋体" w:hAnsi="Times New Roman" w:cs="Times New Roman"/>
          <w:color w:val="000000" w:themeColor="text1"/>
          <w:sz w:val="24"/>
          <w:szCs w:val="24"/>
        </w:rPr>
        <w:t>，轿厢门净宽度不应小于</w:t>
      </w:r>
      <w:r w:rsidR="00FE4145" w:rsidRPr="00247601">
        <w:rPr>
          <w:rFonts w:ascii="Times New Roman" w:eastAsia="宋体" w:hAnsi="Times New Roman" w:cs="Times New Roman"/>
          <w:color w:val="000000" w:themeColor="text1"/>
          <w:sz w:val="24"/>
          <w:szCs w:val="24"/>
        </w:rPr>
        <w:t>0.80m</w:t>
      </w:r>
      <w:r w:rsidR="00FE4145" w:rsidRPr="00247601">
        <w:rPr>
          <w:rFonts w:ascii="Times New Roman" w:eastAsia="宋体" w:hAnsi="Times New Roman" w:cs="Times New Roman"/>
          <w:color w:val="000000" w:themeColor="text1"/>
          <w:sz w:val="24"/>
          <w:szCs w:val="24"/>
        </w:rPr>
        <w:t>。</w:t>
      </w:r>
    </w:p>
    <w:p w14:paraId="32F95EF1" w14:textId="043485D0" w:rsidR="00FE4145" w:rsidRPr="00247601" w:rsidRDefault="00FE4145"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7.5.</w:t>
      </w:r>
      <w:r w:rsidR="00FC67E7" w:rsidRPr="00247601">
        <w:rPr>
          <w:rFonts w:ascii="Times New Roman" w:eastAsia="宋体" w:hAnsi="Times New Roman" w:cs="Times New Roman"/>
          <w:b/>
          <w:color w:val="000000" w:themeColor="text1"/>
          <w:sz w:val="24"/>
          <w:szCs w:val="24"/>
        </w:rPr>
        <w:t>3</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电梯井应独立设置，并不应敷设与电梯无关的电缆、电线等。电梯井井壁上除开设电梯门洞和通气孔洞外，不应开设其他洞口。</w:t>
      </w:r>
    </w:p>
    <w:p w14:paraId="2EA9BB7A" w14:textId="77777777" w:rsidR="00FE4145" w:rsidRPr="00247601" w:rsidRDefault="00FE4145" w:rsidP="00247601">
      <w:pPr>
        <w:spacing w:line="300" w:lineRule="auto"/>
        <w:rPr>
          <w:rFonts w:ascii="Times New Roman" w:eastAsia="宋体" w:hAnsi="Times New Roman" w:cs="Times New Roman"/>
          <w:color w:val="000000" w:themeColor="text1"/>
          <w:sz w:val="32"/>
        </w:rPr>
      </w:pPr>
    </w:p>
    <w:p w14:paraId="5F69C844" w14:textId="77777777" w:rsidR="00F771CB" w:rsidRPr="00247601" w:rsidRDefault="00F771CB" w:rsidP="00247601">
      <w:pPr>
        <w:spacing w:beforeLines="100" w:before="312" w:afterLines="100" w:after="312" w:line="300" w:lineRule="auto"/>
        <w:jc w:val="center"/>
        <w:outlineLvl w:val="0"/>
        <w:rPr>
          <w:rFonts w:ascii="Times New Roman" w:eastAsia="宋体" w:hAnsi="Times New Roman" w:cs="Times New Roman"/>
          <w:b/>
          <w:bCs/>
          <w:color w:val="000000" w:themeColor="text1"/>
          <w:sz w:val="32"/>
          <w:szCs w:val="28"/>
        </w:rPr>
        <w:sectPr w:rsidR="00F771CB" w:rsidRPr="00247601">
          <w:pgSz w:w="11906" w:h="16838"/>
          <w:pgMar w:top="1440" w:right="1800" w:bottom="1440" w:left="1800" w:header="851" w:footer="992" w:gutter="0"/>
          <w:cols w:space="425"/>
          <w:docGrid w:type="lines" w:linePitch="312"/>
        </w:sectPr>
      </w:pPr>
    </w:p>
    <w:p w14:paraId="0891F5E8" w14:textId="6683A67C" w:rsidR="002448C2" w:rsidRPr="00247601" w:rsidRDefault="00385FE7" w:rsidP="00385FE7">
      <w:pPr>
        <w:spacing w:beforeLines="100" w:before="312" w:afterLines="100" w:after="312" w:line="300" w:lineRule="auto"/>
        <w:jc w:val="left"/>
        <w:outlineLvl w:val="0"/>
        <w:rPr>
          <w:rFonts w:ascii="Times New Roman" w:eastAsia="宋体" w:hAnsi="Times New Roman" w:cs="Times New Roman"/>
          <w:b/>
          <w:bCs/>
          <w:color w:val="000000" w:themeColor="text1"/>
          <w:sz w:val="32"/>
          <w:szCs w:val="28"/>
        </w:rPr>
      </w:pPr>
      <w:bookmarkStart w:id="176" w:name="_Toc533786685"/>
      <w:bookmarkStart w:id="177" w:name="_Toc534212129"/>
      <w:bookmarkStart w:id="178" w:name="_Toc533173608"/>
      <w:r>
        <w:rPr>
          <w:rFonts w:ascii="Times New Roman" w:eastAsia="宋体" w:hAnsi="Times New Roman" w:cs="Times New Roman" w:hint="eastAsia"/>
          <w:b/>
          <w:bCs/>
          <w:color w:val="000000" w:themeColor="text1"/>
          <w:sz w:val="32"/>
          <w:szCs w:val="28"/>
        </w:rPr>
        <w:lastRenderedPageBreak/>
        <w:t>附</w:t>
      </w:r>
      <w:r>
        <w:rPr>
          <w:rFonts w:ascii="Times New Roman" w:eastAsia="宋体" w:hAnsi="Times New Roman" w:cs="Times New Roman"/>
          <w:b/>
          <w:bCs/>
          <w:color w:val="000000" w:themeColor="text1"/>
          <w:sz w:val="32"/>
          <w:szCs w:val="28"/>
        </w:rPr>
        <w:t>：</w:t>
      </w:r>
      <w:r w:rsidR="002448C2" w:rsidRPr="00247601">
        <w:rPr>
          <w:rFonts w:ascii="Times New Roman" w:eastAsia="宋体" w:hAnsi="Times New Roman" w:cs="Times New Roman"/>
          <w:b/>
          <w:bCs/>
          <w:color w:val="000000" w:themeColor="text1"/>
          <w:sz w:val="32"/>
          <w:szCs w:val="28"/>
        </w:rPr>
        <w:t>起草说明</w:t>
      </w:r>
      <w:bookmarkEnd w:id="176"/>
      <w:bookmarkEnd w:id="177"/>
    </w:p>
    <w:p w14:paraId="1E042013" w14:textId="07A69D09" w:rsidR="002448C2" w:rsidRPr="00EA3370" w:rsidRDefault="00385FE7" w:rsidP="00385FE7">
      <w:pPr>
        <w:spacing w:line="300" w:lineRule="auto"/>
        <w:outlineLvl w:val="1"/>
        <w:rPr>
          <w:rFonts w:ascii="黑体" w:eastAsia="黑体" w:hAnsi="黑体" w:cs="Times New Roman"/>
          <w:bCs/>
          <w:color w:val="000000" w:themeColor="text1"/>
          <w:sz w:val="24"/>
          <w:szCs w:val="24"/>
        </w:rPr>
      </w:pPr>
      <w:bookmarkStart w:id="179" w:name="_Toc533677353"/>
      <w:bookmarkStart w:id="180" w:name="_Toc533786687"/>
      <w:bookmarkStart w:id="181" w:name="_Toc534212131"/>
      <w:r w:rsidRPr="00EA3370">
        <w:rPr>
          <w:rFonts w:ascii="黑体" w:eastAsia="黑体" w:hAnsi="黑体" w:cs="Times New Roman" w:hint="eastAsia"/>
          <w:bCs/>
          <w:color w:val="000000" w:themeColor="text1"/>
          <w:sz w:val="24"/>
          <w:szCs w:val="24"/>
        </w:rPr>
        <w:t>一</w:t>
      </w:r>
      <w:r w:rsidRPr="00EA3370">
        <w:rPr>
          <w:rFonts w:ascii="黑体" w:eastAsia="黑体" w:hAnsi="黑体" w:cs="Times New Roman"/>
          <w:bCs/>
          <w:color w:val="000000" w:themeColor="text1"/>
          <w:sz w:val="24"/>
          <w:szCs w:val="24"/>
        </w:rPr>
        <w:t>、</w:t>
      </w:r>
      <w:r w:rsidR="002448C2" w:rsidRPr="00EA3370">
        <w:rPr>
          <w:rFonts w:ascii="黑体" w:eastAsia="黑体" w:hAnsi="黑体" w:cs="Times New Roman"/>
          <w:bCs/>
          <w:color w:val="000000" w:themeColor="text1"/>
          <w:sz w:val="24"/>
          <w:szCs w:val="24"/>
        </w:rPr>
        <w:t>起草单位</w:t>
      </w:r>
      <w:bookmarkEnd w:id="179"/>
      <w:bookmarkEnd w:id="180"/>
      <w:bookmarkEnd w:id="181"/>
    </w:p>
    <w:p w14:paraId="17158B52" w14:textId="68476C29" w:rsidR="002448C2" w:rsidRPr="00247601" w:rsidRDefault="002448C2"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中国建筑科学研究院有限公司、中国建筑设计院有限公司、中国城市规划设计研究院、</w:t>
      </w:r>
      <w:r w:rsidR="000B30D0" w:rsidRPr="00247601">
        <w:rPr>
          <w:rFonts w:ascii="Times New Roman" w:eastAsia="仿宋" w:hAnsi="Times New Roman" w:cs="Times New Roman"/>
          <w:color w:val="000000" w:themeColor="text1"/>
          <w:sz w:val="24"/>
          <w:szCs w:val="24"/>
        </w:rPr>
        <w:t>建研科技股份有限公司、</w:t>
      </w:r>
      <w:r w:rsidRPr="00247601">
        <w:rPr>
          <w:rFonts w:ascii="Times New Roman" w:eastAsia="仿宋" w:hAnsi="Times New Roman" w:cs="Times New Roman"/>
          <w:color w:val="000000" w:themeColor="text1"/>
          <w:sz w:val="24"/>
          <w:szCs w:val="24"/>
        </w:rPr>
        <w:t>中国建筑标准设计研究院、</w:t>
      </w:r>
      <w:r w:rsidR="000B30D0" w:rsidRPr="00247601">
        <w:rPr>
          <w:rFonts w:ascii="Times New Roman" w:eastAsia="仿宋" w:hAnsi="Times New Roman" w:cs="Times New Roman"/>
          <w:color w:val="000000" w:themeColor="text1"/>
          <w:sz w:val="24"/>
          <w:szCs w:val="24"/>
        </w:rPr>
        <w:t>中国市政工程华北设计研究总院、中国建筑技术集团有限公司、</w:t>
      </w:r>
      <w:r w:rsidRPr="00247601">
        <w:rPr>
          <w:rFonts w:ascii="Times New Roman" w:eastAsia="仿宋" w:hAnsi="Times New Roman" w:cs="Times New Roman"/>
          <w:color w:val="000000" w:themeColor="text1"/>
          <w:sz w:val="24"/>
          <w:szCs w:val="24"/>
        </w:rPr>
        <w:t>龙信建设集团有限公司、</w:t>
      </w:r>
      <w:r w:rsidR="000B30D0" w:rsidRPr="00247601">
        <w:rPr>
          <w:rFonts w:ascii="Times New Roman" w:eastAsia="仿宋" w:hAnsi="Times New Roman" w:cs="Times New Roman"/>
          <w:color w:val="000000" w:themeColor="text1"/>
          <w:sz w:val="24"/>
          <w:szCs w:val="24"/>
        </w:rPr>
        <w:t>中国中建设计集团有限公司、</w:t>
      </w:r>
      <w:r w:rsidRPr="00247601">
        <w:rPr>
          <w:rFonts w:ascii="Times New Roman" w:eastAsia="仿宋" w:hAnsi="Times New Roman" w:cs="Times New Roman"/>
          <w:color w:val="000000" w:themeColor="text1"/>
          <w:sz w:val="24"/>
          <w:szCs w:val="24"/>
        </w:rPr>
        <w:t>西安建</w:t>
      </w:r>
      <w:bookmarkStart w:id="182" w:name="_GoBack"/>
      <w:bookmarkEnd w:id="182"/>
      <w:r w:rsidRPr="00247601">
        <w:rPr>
          <w:rFonts w:ascii="Times New Roman" w:eastAsia="仿宋" w:hAnsi="Times New Roman" w:cs="Times New Roman"/>
          <w:color w:val="000000" w:themeColor="text1"/>
          <w:sz w:val="24"/>
          <w:szCs w:val="24"/>
        </w:rPr>
        <w:t>筑科技大学、重庆大学、黑龙江省寒地建筑科学研究院</w:t>
      </w:r>
      <w:r w:rsidR="000B30D0" w:rsidRPr="00247601">
        <w:rPr>
          <w:rFonts w:ascii="Times New Roman" w:eastAsia="仿宋" w:hAnsi="Times New Roman" w:cs="Times New Roman"/>
          <w:color w:val="000000" w:themeColor="text1"/>
          <w:sz w:val="24"/>
          <w:szCs w:val="24"/>
        </w:rPr>
        <w:t>、上海建工集团</w:t>
      </w:r>
      <w:r w:rsidRPr="00247601">
        <w:rPr>
          <w:rFonts w:ascii="Times New Roman" w:eastAsia="仿宋" w:hAnsi="Times New Roman" w:cs="Times New Roman"/>
          <w:color w:val="000000" w:themeColor="text1"/>
          <w:sz w:val="24"/>
          <w:szCs w:val="24"/>
        </w:rPr>
        <w:t>、北京建筑大学</w:t>
      </w:r>
    </w:p>
    <w:p w14:paraId="4FA0F2D4" w14:textId="40BD24AC" w:rsidR="002448C2" w:rsidRPr="00EA3370" w:rsidRDefault="00EA3370" w:rsidP="00EA3370">
      <w:pPr>
        <w:spacing w:line="300" w:lineRule="auto"/>
        <w:outlineLvl w:val="1"/>
        <w:rPr>
          <w:rFonts w:ascii="黑体" w:eastAsia="黑体" w:hAnsi="黑体" w:cs="Times New Roman"/>
          <w:b/>
          <w:bCs/>
          <w:color w:val="000000" w:themeColor="text1"/>
          <w:sz w:val="24"/>
          <w:szCs w:val="24"/>
        </w:rPr>
      </w:pPr>
      <w:bookmarkStart w:id="183" w:name="_Toc533677354"/>
      <w:bookmarkStart w:id="184" w:name="_Toc533786688"/>
      <w:bookmarkStart w:id="185" w:name="_Toc534212132"/>
      <w:r w:rsidRPr="00EA3370">
        <w:rPr>
          <w:rFonts w:ascii="黑体" w:eastAsia="黑体" w:hAnsi="黑体" w:cs="Times New Roman" w:hint="eastAsia"/>
          <w:b/>
          <w:bCs/>
          <w:color w:val="000000" w:themeColor="text1"/>
          <w:sz w:val="24"/>
          <w:szCs w:val="24"/>
        </w:rPr>
        <w:t>二</w:t>
      </w:r>
      <w:r w:rsidR="002448C2" w:rsidRPr="00EA3370">
        <w:rPr>
          <w:rFonts w:ascii="黑体" w:eastAsia="黑体" w:hAnsi="黑体" w:cs="Times New Roman"/>
          <w:b/>
          <w:bCs/>
          <w:color w:val="000000" w:themeColor="text1"/>
          <w:sz w:val="24"/>
          <w:szCs w:val="24"/>
        </w:rPr>
        <w:t>、术语</w:t>
      </w:r>
      <w:bookmarkEnd w:id="183"/>
      <w:bookmarkEnd w:id="184"/>
      <w:bookmarkEnd w:id="185"/>
    </w:p>
    <w:p w14:paraId="79CACBAA"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卧室</w:t>
      </w:r>
    </w:p>
    <w:p w14:paraId="73F426C0"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供居住者睡眠、休息的空间。</w:t>
      </w:r>
    </w:p>
    <w:p w14:paraId="787F8676"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起居室</w:t>
      </w:r>
    </w:p>
    <w:p w14:paraId="4F5660AA"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供居住者会客、娱乐、团聚等活动的空间。</w:t>
      </w:r>
    </w:p>
    <w:p w14:paraId="3FC74714"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厨房</w:t>
      </w:r>
    </w:p>
    <w:p w14:paraId="5AFEA4A1"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供居住者进行炊事活动的空间。</w:t>
      </w:r>
    </w:p>
    <w:p w14:paraId="75FE9092"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卫生间</w:t>
      </w:r>
    </w:p>
    <w:p w14:paraId="41FD3A4F" w14:textId="5E383F4E"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供居住者进行便溺、洗浴、盥洗等活动的空间。</w:t>
      </w:r>
    </w:p>
    <w:p w14:paraId="1CEEDD70" w14:textId="77777777" w:rsidR="0027168E" w:rsidRPr="00247601" w:rsidRDefault="0027168E" w:rsidP="00247601">
      <w:pPr>
        <w:pStyle w:val="ad"/>
        <w:numPr>
          <w:ilvl w:val="0"/>
          <w:numId w:val="2"/>
        </w:numPr>
        <w:spacing w:line="300" w:lineRule="auto"/>
        <w:ind w:firstLineChars="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走廊</w:t>
      </w:r>
    </w:p>
    <w:p w14:paraId="12B1E35D"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住宅套外使用的水平交通空间。</w:t>
      </w:r>
    </w:p>
    <w:p w14:paraId="479BB6D4"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使用面积</w:t>
      </w:r>
    </w:p>
    <w:p w14:paraId="3BC1B596" w14:textId="77777777" w:rsidR="0027168E"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房间实际能使用的面积。</w:t>
      </w:r>
    </w:p>
    <w:p w14:paraId="6D339757" w14:textId="77777777" w:rsidR="00851F12" w:rsidRPr="00851F12" w:rsidRDefault="00851F12" w:rsidP="00851F12">
      <w:pPr>
        <w:numPr>
          <w:ilvl w:val="0"/>
          <w:numId w:val="2"/>
        </w:numPr>
        <w:spacing w:line="300" w:lineRule="auto"/>
        <w:rPr>
          <w:rFonts w:ascii="Times New Roman" w:eastAsia="仿宋" w:hAnsi="Times New Roman" w:cs="Times New Roman"/>
          <w:color w:val="000000" w:themeColor="text1"/>
          <w:sz w:val="24"/>
          <w:szCs w:val="24"/>
        </w:rPr>
      </w:pPr>
      <w:r w:rsidRPr="00851F12">
        <w:rPr>
          <w:rFonts w:ascii="Times New Roman" w:eastAsia="仿宋" w:hAnsi="Times New Roman" w:cs="Times New Roman" w:hint="eastAsia"/>
          <w:color w:val="000000" w:themeColor="text1"/>
          <w:sz w:val="24"/>
          <w:szCs w:val="24"/>
        </w:rPr>
        <w:t>集中供暖</w:t>
      </w:r>
    </w:p>
    <w:p w14:paraId="0AE4E556" w14:textId="14F90808" w:rsidR="002C711C" w:rsidRDefault="002C711C" w:rsidP="002C711C">
      <w:pPr>
        <w:spacing w:line="300" w:lineRule="auto"/>
        <w:ind w:firstLineChars="200" w:firstLine="480"/>
        <w:rPr>
          <w:rFonts w:ascii="Times New Roman" w:eastAsia="仿宋" w:hAnsi="Times New Roman" w:cs="Times New Roman"/>
          <w:color w:val="000000" w:themeColor="text1"/>
          <w:sz w:val="24"/>
          <w:szCs w:val="24"/>
        </w:rPr>
      </w:pPr>
      <w:r w:rsidRPr="002C711C">
        <w:rPr>
          <w:rFonts w:ascii="Times New Roman" w:eastAsia="仿宋" w:hAnsi="Times New Roman" w:cs="Times New Roman"/>
          <w:color w:val="000000" w:themeColor="text1"/>
          <w:sz w:val="24"/>
          <w:szCs w:val="24"/>
        </w:rPr>
        <w:t>热源和散热设备分别设置，用热媒管道相连接，由热源向多个热用户供给热量的供暖系统，又称为集中供暖系统</w:t>
      </w:r>
      <w:r w:rsidR="00F2637A" w:rsidRPr="00F2637A">
        <w:rPr>
          <w:rFonts w:ascii="Times New Roman" w:eastAsia="仿宋" w:hAnsi="Times New Roman" w:cs="Times New Roman"/>
          <w:color w:val="000000" w:themeColor="text1"/>
          <w:sz w:val="24"/>
          <w:szCs w:val="24"/>
        </w:rPr>
        <w:t>。</w:t>
      </w:r>
    </w:p>
    <w:p w14:paraId="5B87B859" w14:textId="0A3ED49C" w:rsidR="0027168E" w:rsidRPr="00247601" w:rsidRDefault="0027168E" w:rsidP="002C711C">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居住街坊</w:t>
      </w:r>
    </w:p>
    <w:p w14:paraId="00B81224"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最小规模的居住区（</w:t>
      </w:r>
      <w:r w:rsidRPr="00247601">
        <w:rPr>
          <w:rFonts w:ascii="Times New Roman" w:eastAsia="仿宋" w:hAnsi="Times New Roman" w:cs="Times New Roman"/>
          <w:color w:val="000000" w:themeColor="text1"/>
          <w:sz w:val="24"/>
          <w:szCs w:val="24"/>
        </w:rPr>
        <w:t>2hm</w:t>
      </w:r>
      <w:r w:rsidRPr="00247601">
        <w:rPr>
          <w:rFonts w:ascii="Times New Roman" w:eastAsia="仿宋" w:hAnsi="Times New Roman" w:cs="Times New Roman"/>
          <w:color w:val="000000" w:themeColor="text1"/>
          <w:sz w:val="24"/>
          <w:szCs w:val="24"/>
          <w:vertAlign w:val="superscript"/>
        </w:rPr>
        <w:t>2</w:t>
      </w:r>
      <w:r w:rsidRPr="00247601">
        <w:rPr>
          <w:rFonts w:ascii="Times New Roman" w:eastAsia="仿宋" w:hAnsi="Times New Roman" w:cs="Times New Roman"/>
          <w:color w:val="000000" w:themeColor="text1"/>
          <w:sz w:val="24"/>
          <w:szCs w:val="24"/>
        </w:rPr>
        <w:t>~4hm</w:t>
      </w:r>
      <w:r w:rsidRPr="00247601">
        <w:rPr>
          <w:rFonts w:ascii="Times New Roman" w:eastAsia="仿宋" w:hAnsi="Times New Roman" w:cs="Times New Roman"/>
          <w:color w:val="000000" w:themeColor="text1"/>
          <w:sz w:val="24"/>
          <w:szCs w:val="24"/>
          <w:vertAlign w:val="superscript"/>
        </w:rPr>
        <w:t>2</w:t>
      </w:r>
      <w:r w:rsidRPr="00247601">
        <w:rPr>
          <w:rFonts w:ascii="Times New Roman" w:eastAsia="仿宋" w:hAnsi="Times New Roman" w:cs="Times New Roman"/>
          <w:color w:val="000000" w:themeColor="text1"/>
          <w:sz w:val="24"/>
          <w:szCs w:val="24"/>
        </w:rPr>
        <w:t>住宅用地），指城镇住宅建筑相对集中布局、由城市道路围合并配建有便民服务设施的居住地区。</w:t>
      </w:r>
    </w:p>
    <w:p w14:paraId="495DE370"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层高</w:t>
      </w:r>
    </w:p>
    <w:p w14:paraId="31EB1C86"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上下两层楼面或楼面与地面之间的垂直距离。</w:t>
      </w:r>
    </w:p>
    <w:p w14:paraId="28191155"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套型</w:t>
      </w:r>
    </w:p>
    <w:p w14:paraId="64BAB4A8"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按不同使用面积、居住空间组成的成套住宅类型。</w:t>
      </w:r>
    </w:p>
    <w:p w14:paraId="42BB8714"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厕所</w:t>
      </w:r>
    </w:p>
    <w:p w14:paraId="2F39EB73"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供居住者进行便溺的空间。</w:t>
      </w:r>
    </w:p>
    <w:p w14:paraId="36F083EF"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室内净高</w:t>
      </w:r>
    </w:p>
    <w:p w14:paraId="44022A83"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楼面或地面至上部楼板底面或吊顶底面之间的垂直距离。</w:t>
      </w:r>
    </w:p>
    <w:p w14:paraId="36FB4EE6"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lastRenderedPageBreak/>
        <w:t>地下室</w:t>
      </w:r>
    </w:p>
    <w:p w14:paraId="620EA1C6"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房间地面低于室外地平面的高度超过该房间净高的</w:t>
      </w:r>
      <w:r w:rsidRPr="00247601">
        <w:rPr>
          <w:rFonts w:ascii="Times New Roman" w:eastAsia="仿宋" w:hAnsi="Times New Roman" w:cs="Times New Roman"/>
          <w:color w:val="000000" w:themeColor="text1"/>
          <w:sz w:val="24"/>
          <w:szCs w:val="24"/>
        </w:rPr>
        <w:t>1/2</w:t>
      </w:r>
      <w:r w:rsidRPr="00247601">
        <w:rPr>
          <w:rFonts w:ascii="Times New Roman" w:eastAsia="仿宋" w:hAnsi="Times New Roman" w:cs="Times New Roman"/>
          <w:color w:val="000000" w:themeColor="text1"/>
          <w:sz w:val="24"/>
          <w:szCs w:val="24"/>
        </w:rPr>
        <w:t>者。</w:t>
      </w:r>
    </w:p>
    <w:p w14:paraId="66611486"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半地下室</w:t>
      </w:r>
    </w:p>
    <w:p w14:paraId="355D5297"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房间地面低于室外地面的高度超过该房间净高的</w:t>
      </w:r>
      <w:r w:rsidRPr="00247601">
        <w:rPr>
          <w:rFonts w:ascii="Times New Roman" w:eastAsia="仿宋" w:hAnsi="Times New Roman" w:cs="Times New Roman"/>
          <w:color w:val="000000" w:themeColor="text1"/>
          <w:sz w:val="24"/>
          <w:szCs w:val="24"/>
        </w:rPr>
        <w:t>1/3</w:t>
      </w:r>
      <w:r w:rsidRPr="00247601">
        <w:rPr>
          <w:rFonts w:ascii="Times New Roman" w:eastAsia="仿宋" w:hAnsi="Times New Roman" w:cs="Times New Roman"/>
          <w:color w:val="000000" w:themeColor="text1"/>
          <w:sz w:val="24"/>
          <w:szCs w:val="24"/>
        </w:rPr>
        <w:t>，且不超过</w:t>
      </w:r>
      <w:r w:rsidRPr="00247601">
        <w:rPr>
          <w:rFonts w:ascii="Times New Roman" w:eastAsia="仿宋" w:hAnsi="Times New Roman" w:cs="Times New Roman"/>
          <w:color w:val="000000" w:themeColor="text1"/>
          <w:sz w:val="24"/>
          <w:szCs w:val="24"/>
        </w:rPr>
        <w:t>1/2</w:t>
      </w:r>
      <w:r w:rsidRPr="00247601">
        <w:rPr>
          <w:rFonts w:ascii="Times New Roman" w:eastAsia="仿宋" w:hAnsi="Times New Roman" w:cs="Times New Roman"/>
          <w:color w:val="000000" w:themeColor="text1"/>
          <w:sz w:val="24"/>
          <w:szCs w:val="24"/>
        </w:rPr>
        <w:t>者。</w:t>
      </w:r>
    </w:p>
    <w:p w14:paraId="68A465E6"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阳台</w:t>
      </w:r>
    </w:p>
    <w:p w14:paraId="05E62A69"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附设于建筑物外墙设有栏杆或栏板，可供人活动的空间。</w:t>
      </w:r>
    </w:p>
    <w:p w14:paraId="34C246C4"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过道</w:t>
      </w:r>
    </w:p>
    <w:p w14:paraId="1C219D61"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住宅套内使用的水平交通空间。</w:t>
      </w:r>
    </w:p>
    <w:p w14:paraId="5FE70E75" w14:textId="77777777" w:rsidR="0027168E" w:rsidRPr="00247601" w:rsidRDefault="0027168E"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平台</w:t>
      </w:r>
    </w:p>
    <w:p w14:paraId="3E2281EF" w14:textId="77777777" w:rsidR="0027168E" w:rsidRPr="00247601" w:rsidRDefault="0027168E"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供居住者进行室外活动的上人屋面或由住宅底层地面伸出室外的部分。在屋顶部分称为屋顶平台。</w:t>
      </w:r>
    </w:p>
    <w:p w14:paraId="6C908BFD" w14:textId="77777777" w:rsidR="002448C2" w:rsidRPr="00247601" w:rsidRDefault="002448C2" w:rsidP="00247601">
      <w:pPr>
        <w:pStyle w:val="ad"/>
        <w:numPr>
          <w:ilvl w:val="0"/>
          <w:numId w:val="2"/>
        </w:numPr>
        <w:spacing w:line="300" w:lineRule="auto"/>
        <w:ind w:firstLineChars="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住宅单元</w:t>
      </w:r>
    </w:p>
    <w:p w14:paraId="005769CB" w14:textId="77777777" w:rsidR="002448C2" w:rsidRPr="00247601" w:rsidRDefault="002448C2"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由多套住宅组成的建筑部分，该部分内的住户可通过共用楼梯和安全出口进行疏散。</w:t>
      </w:r>
    </w:p>
    <w:p w14:paraId="3E96D161" w14:textId="77777777" w:rsidR="002448C2" w:rsidRPr="00247601" w:rsidRDefault="002448C2"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居住空间</w:t>
      </w:r>
    </w:p>
    <w:p w14:paraId="3AEB43DE" w14:textId="500B5433" w:rsidR="002448C2" w:rsidRPr="00247601" w:rsidRDefault="002448C2"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指卧室、起居室的使用空间。</w:t>
      </w:r>
    </w:p>
    <w:p w14:paraId="541804B2" w14:textId="77777777" w:rsidR="002448C2" w:rsidRPr="00247601" w:rsidRDefault="002448C2"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燃气采暖热水炉</w:t>
      </w:r>
    </w:p>
    <w:p w14:paraId="38790D03" w14:textId="77777777" w:rsidR="002448C2" w:rsidRPr="00247601" w:rsidRDefault="002448C2" w:rsidP="00247601">
      <w:pPr>
        <w:spacing w:line="300" w:lineRule="auto"/>
        <w:ind w:firstLineChars="200" w:firstLine="480"/>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用于居民自家独立取暖，通常以热水为热媒的重力循环形式采暖的设备。</w:t>
      </w:r>
    </w:p>
    <w:p w14:paraId="16F4F898" w14:textId="77777777" w:rsidR="002448C2" w:rsidRPr="00247601" w:rsidRDefault="002448C2" w:rsidP="00247601">
      <w:pPr>
        <w:numPr>
          <w:ilvl w:val="0"/>
          <w:numId w:val="2"/>
        </w:numPr>
        <w:spacing w:line="300" w:lineRule="auto"/>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烟囱</w:t>
      </w:r>
    </w:p>
    <w:p w14:paraId="4EF1A427" w14:textId="77777777" w:rsidR="002448C2" w:rsidRPr="00247601" w:rsidRDefault="002448C2" w:rsidP="00247601">
      <w:pPr>
        <w:widowControl/>
        <w:spacing w:line="300" w:lineRule="auto"/>
        <w:ind w:firstLineChars="187" w:firstLine="449"/>
        <w:jc w:val="left"/>
        <w:rPr>
          <w:rFonts w:ascii="Times New Roman" w:eastAsia="仿宋" w:hAnsi="Times New Roman" w:cs="Times New Roman"/>
          <w:color w:val="000000" w:themeColor="text1"/>
          <w:sz w:val="24"/>
          <w:szCs w:val="24"/>
        </w:rPr>
      </w:pPr>
      <w:r w:rsidRPr="00247601">
        <w:rPr>
          <w:rFonts w:ascii="Times New Roman" w:eastAsia="仿宋" w:hAnsi="Times New Roman" w:cs="Times New Roman"/>
          <w:color w:val="000000" w:themeColor="text1"/>
          <w:sz w:val="24"/>
          <w:szCs w:val="24"/>
        </w:rPr>
        <w:t>用于排放地锅灶、炉灶、火炕或燃气采暖热水炉等设备排出烟气的部件。</w:t>
      </w:r>
    </w:p>
    <w:p w14:paraId="5F03ADD9" w14:textId="77777777" w:rsidR="00EA3370" w:rsidRDefault="00EA3370" w:rsidP="00EA3370">
      <w:pPr>
        <w:spacing w:line="300" w:lineRule="auto"/>
        <w:rPr>
          <w:rFonts w:ascii="黑体" w:eastAsia="黑体" w:hAnsi="黑体" w:cs="Times New Roman"/>
          <w:color w:val="000000" w:themeColor="text1"/>
          <w:sz w:val="24"/>
          <w:szCs w:val="24"/>
        </w:rPr>
      </w:pPr>
      <w:r w:rsidRPr="00EA3370">
        <w:rPr>
          <w:rFonts w:ascii="黑体" w:eastAsia="黑体" w:hAnsi="黑体" w:cs="Times New Roman" w:hint="eastAsia"/>
          <w:color w:val="000000" w:themeColor="text1"/>
          <w:sz w:val="24"/>
          <w:szCs w:val="24"/>
        </w:rPr>
        <w:t>三</w:t>
      </w:r>
      <w:r w:rsidRPr="00EA3370">
        <w:rPr>
          <w:rFonts w:ascii="黑体" w:eastAsia="黑体" w:hAnsi="黑体" w:cs="Times New Roman"/>
          <w:color w:val="000000" w:themeColor="text1"/>
          <w:sz w:val="24"/>
          <w:szCs w:val="24"/>
        </w:rPr>
        <w:t>、</w:t>
      </w:r>
      <w:r w:rsidRPr="00EA3370">
        <w:rPr>
          <w:rFonts w:ascii="黑体" w:eastAsia="黑体" w:hAnsi="黑体" w:cs="Times New Roman" w:hint="eastAsia"/>
          <w:color w:val="000000" w:themeColor="text1"/>
          <w:sz w:val="24"/>
          <w:szCs w:val="24"/>
        </w:rPr>
        <w:t>条文</w:t>
      </w:r>
      <w:r w:rsidRPr="00EA3370">
        <w:rPr>
          <w:rFonts w:ascii="黑体" w:eastAsia="黑体" w:hAnsi="黑体" w:cs="Times New Roman"/>
          <w:color w:val="000000" w:themeColor="text1"/>
          <w:sz w:val="24"/>
          <w:szCs w:val="24"/>
        </w:rPr>
        <w:t>说明</w:t>
      </w:r>
      <w:bookmarkStart w:id="186" w:name="_Toc533677357"/>
      <w:bookmarkStart w:id="187" w:name="_Toc533786525"/>
      <w:bookmarkStart w:id="188" w:name="_Toc533786691"/>
      <w:bookmarkStart w:id="189" w:name="_Toc533805424"/>
      <w:bookmarkStart w:id="190" w:name="_Toc533806198"/>
      <w:bookmarkStart w:id="191" w:name="_Toc533806884"/>
      <w:bookmarkStart w:id="192" w:name="_Toc534202150"/>
      <w:bookmarkStart w:id="193" w:name="_Toc534211906"/>
      <w:bookmarkStart w:id="194" w:name="_Toc534212135"/>
    </w:p>
    <w:p w14:paraId="63A5FAA6" w14:textId="2B3140D0" w:rsidR="008318E7" w:rsidRPr="00EA3370" w:rsidRDefault="008318E7" w:rsidP="00EA3370">
      <w:pPr>
        <w:spacing w:line="300" w:lineRule="auto"/>
        <w:rPr>
          <w:rFonts w:ascii="Times New Roman" w:eastAsia="宋体" w:hAnsi="Times New Roman" w:cs="Times New Roman"/>
          <w:b/>
          <w:bCs/>
          <w:color w:val="000000" w:themeColor="text1"/>
          <w:sz w:val="24"/>
          <w:szCs w:val="24"/>
        </w:rPr>
      </w:pPr>
      <w:r w:rsidRPr="00EA3370">
        <w:rPr>
          <w:rFonts w:ascii="Times New Roman" w:eastAsia="宋体" w:hAnsi="Times New Roman" w:cs="Times New Roman"/>
          <w:b/>
          <w:bCs/>
          <w:color w:val="000000" w:themeColor="text1"/>
          <w:sz w:val="24"/>
          <w:szCs w:val="24"/>
        </w:rPr>
        <w:t xml:space="preserve">1  </w:t>
      </w:r>
      <w:r w:rsidRPr="00EA3370">
        <w:rPr>
          <w:rFonts w:ascii="Times New Roman" w:eastAsia="宋体" w:hAnsi="Times New Roman" w:cs="Times New Roman"/>
          <w:b/>
          <w:bCs/>
          <w:color w:val="000000" w:themeColor="text1"/>
          <w:sz w:val="24"/>
          <w:szCs w:val="24"/>
        </w:rPr>
        <w:t>总则</w:t>
      </w:r>
      <w:bookmarkEnd w:id="178"/>
      <w:bookmarkEnd w:id="186"/>
      <w:bookmarkEnd w:id="187"/>
      <w:bookmarkEnd w:id="188"/>
      <w:bookmarkEnd w:id="189"/>
      <w:bookmarkEnd w:id="190"/>
      <w:bookmarkEnd w:id="191"/>
      <w:bookmarkEnd w:id="192"/>
      <w:bookmarkEnd w:id="193"/>
      <w:bookmarkEnd w:id="194"/>
    </w:p>
    <w:p w14:paraId="6062A0CC" w14:textId="21CDAE52"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1.0.1</w:t>
      </w:r>
      <w:r w:rsidR="00DD0F32"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本条阐述规范的目标</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制定目的。</w:t>
      </w:r>
    </w:p>
    <w:p w14:paraId="42BFAA85" w14:textId="6B3D9F84"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为贯彻执行国家技术经济政策，推进建筑业持续健康发展，落实住房城乡建设部深化工程建设标准体制改革的精神，抓好强制性标准改革重点工作任务，加快制定全文强制性工程建设规范，逐步取代现行标准中分散的强制性条文，本规范以住宅项目作为一个完整的对象，在现有《工程建设标准强制性条文》和有关标准规范的基础上，提出了住宅的规划布局、功能、性能和关键技术措施等强制性要求。</w:t>
      </w:r>
    </w:p>
    <w:p w14:paraId="4DFD862F"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本条提出了规范的目标，是提供全国统一的控制性底线标准要求，以实现住宅安全、适用、宜居、绿色和耐久等目标。</w:t>
      </w:r>
    </w:p>
    <w:p w14:paraId="4829A213" w14:textId="4859B33C"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1.0.2</w:t>
      </w:r>
      <w:r w:rsidR="00D14D2E"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本规范</w:t>
      </w:r>
      <w:r w:rsidR="00EA7211" w:rsidRPr="00247601">
        <w:rPr>
          <w:rFonts w:ascii="Times New Roman" w:eastAsia="宋体" w:hAnsi="Times New Roman" w:cs="Times New Roman"/>
          <w:color w:val="000000" w:themeColor="text1"/>
          <w:sz w:val="24"/>
          <w:szCs w:val="24"/>
        </w:rPr>
        <w:t>的</w:t>
      </w:r>
      <w:r w:rsidR="00333A8A" w:rsidRPr="00247601">
        <w:rPr>
          <w:rFonts w:ascii="Times New Roman" w:eastAsia="宋体" w:hAnsi="Times New Roman" w:cs="Times New Roman"/>
          <w:color w:val="000000" w:themeColor="text1"/>
          <w:sz w:val="24"/>
          <w:szCs w:val="24"/>
        </w:rPr>
        <w:t>制</w:t>
      </w:r>
      <w:r w:rsidR="00EA7211" w:rsidRPr="00247601">
        <w:rPr>
          <w:rFonts w:ascii="Times New Roman" w:eastAsia="宋体" w:hAnsi="Times New Roman" w:cs="Times New Roman"/>
          <w:color w:val="000000" w:themeColor="text1"/>
          <w:sz w:val="24"/>
          <w:szCs w:val="24"/>
        </w:rPr>
        <w:t>定</w:t>
      </w:r>
      <w:r w:rsidR="0037359A" w:rsidRPr="00247601">
        <w:rPr>
          <w:rFonts w:ascii="Times New Roman" w:eastAsia="宋体" w:hAnsi="Times New Roman" w:cs="Times New Roman"/>
          <w:color w:val="000000" w:themeColor="text1"/>
          <w:sz w:val="24"/>
          <w:szCs w:val="24"/>
        </w:rPr>
        <w:t>是</w:t>
      </w:r>
      <w:r w:rsidR="00EA7211" w:rsidRPr="00247601">
        <w:rPr>
          <w:rFonts w:ascii="Times New Roman" w:eastAsia="宋体" w:hAnsi="Times New Roman" w:cs="Times New Roman"/>
          <w:color w:val="000000" w:themeColor="text1"/>
          <w:sz w:val="24"/>
          <w:szCs w:val="24"/>
        </w:rPr>
        <w:t>对住宅项目的强制性要求，适用于住宅项目的建设、使用和维护。</w:t>
      </w:r>
    </w:p>
    <w:p w14:paraId="089B9ACD" w14:textId="4575FAAC" w:rsidR="008318E7" w:rsidRPr="00247601" w:rsidRDefault="008318E7"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1.0.3</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我国住宅产业发展迅速，包括设计方法、检测方法、新材料的应用、预制构件</w:t>
      </w:r>
      <w:r w:rsidR="007C1DDB" w:rsidRPr="00247601">
        <w:rPr>
          <w:rFonts w:ascii="Times New Roman" w:eastAsia="宋体" w:hAnsi="Times New Roman" w:cs="Times New Roman"/>
          <w:color w:val="000000" w:themeColor="text1"/>
          <w:sz w:val="24"/>
          <w:szCs w:val="24"/>
        </w:rPr>
        <w:t>、施工方法和工艺</w:t>
      </w:r>
      <w:r w:rsidRPr="00247601">
        <w:rPr>
          <w:rFonts w:ascii="Times New Roman" w:eastAsia="宋体" w:hAnsi="Times New Roman" w:cs="Times New Roman"/>
          <w:color w:val="000000" w:themeColor="text1"/>
          <w:sz w:val="24"/>
          <w:szCs w:val="24"/>
        </w:rPr>
        <w:t>等，为鼓励创新同时也要保证工程的安全，对于相关规范</w:t>
      </w:r>
      <w:r w:rsidRPr="00247601">
        <w:rPr>
          <w:rFonts w:ascii="Times New Roman" w:eastAsia="宋体" w:hAnsi="Times New Roman" w:cs="Times New Roman"/>
          <w:color w:val="000000" w:themeColor="text1"/>
          <w:sz w:val="24"/>
          <w:szCs w:val="24"/>
        </w:rPr>
        <w:lastRenderedPageBreak/>
        <w:t>中没有规定的技术，必须由建设、勘察、设计、施工、监理等责任单位及有关专家依据研究成果、验证数据和国内外实践经验等，对所采用的技术措施进行充分论证评估，证明能够达到安全可靠、节约环保，并对论证评估结果负责。论证评估结果实施前，建设单位应报工程项目所在地行业行政主管部门备案。可经论证评估后满足要求</w:t>
      </w:r>
      <w:r w:rsidR="00333A8A" w:rsidRPr="00247601">
        <w:rPr>
          <w:rFonts w:ascii="Times New Roman" w:eastAsia="宋体" w:hAnsi="Times New Roman" w:cs="Times New Roman"/>
          <w:color w:val="000000" w:themeColor="text1"/>
          <w:sz w:val="24"/>
          <w:szCs w:val="24"/>
        </w:rPr>
        <w:t>时</w:t>
      </w:r>
      <w:r w:rsidRPr="00247601">
        <w:rPr>
          <w:rFonts w:ascii="Times New Roman" w:eastAsia="宋体" w:hAnsi="Times New Roman" w:cs="Times New Roman"/>
          <w:color w:val="000000" w:themeColor="text1"/>
          <w:sz w:val="24"/>
          <w:szCs w:val="24"/>
        </w:rPr>
        <w:t>，应允许使用。</w:t>
      </w:r>
    </w:p>
    <w:p w14:paraId="75524C57" w14:textId="5F6914EA"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1.0.4</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本条阐述本规范与国家有关工程建设规范的关系。</w:t>
      </w:r>
    </w:p>
    <w:p w14:paraId="714798EB" w14:textId="361D79A0"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根据国家工程建设规范体系的规划和分工，国家工程建设规范分为工程项目规范和通用规范。工程项目规范规定工程项目的功能、性能要求及专用技术措施；通用技术规范针对工程项目的性能要求，规定可认定为满足性能要求的通用技术措施。两类规范共同构成国家工程建设规范体系。</w:t>
      </w:r>
    </w:p>
    <w:p w14:paraId="229E8BDF" w14:textId="77777777" w:rsidR="00EA3370" w:rsidRDefault="008318E7" w:rsidP="00EA3370">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本规范属于住房城乡建设领域国家工程建设规范体系中的工程项目规范，主要规定了住宅项目选址、布局、功能、性能，以及满足功能性能要求的关键技术措施。具体内容包括了住宅全生命周期必须满足的技术要求和管理要求。本规范涉及相关通用技术措施，尚应符合国家有关工程建设规范的规定。</w:t>
      </w:r>
      <w:bookmarkStart w:id="195" w:name="_Toc533173609"/>
      <w:bookmarkStart w:id="196" w:name="_Toc533677358"/>
      <w:bookmarkStart w:id="197" w:name="_Toc533786526"/>
      <w:bookmarkStart w:id="198" w:name="_Toc533786692"/>
      <w:bookmarkStart w:id="199" w:name="_Toc533805425"/>
      <w:bookmarkStart w:id="200" w:name="_Toc533806199"/>
      <w:bookmarkStart w:id="201" w:name="_Toc533806885"/>
      <w:bookmarkStart w:id="202" w:name="_Toc534202151"/>
      <w:bookmarkStart w:id="203" w:name="_Toc534211907"/>
      <w:bookmarkStart w:id="204" w:name="_Toc534212136"/>
    </w:p>
    <w:p w14:paraId="1ABD9788" w14:textId="3768A308" w:rsidR="008318E7" w:rsidRPr="00EA3370" w:rsidRDefault="008318E7" w:rsidP="00EA3370">
      <w:pPr>
        <w:spacing w:line="300" w:lineRule="auto"/>
        <w:rPr>
          <w:rFonts w:ascii="宋体" w:eastAsia="宋体" w:hAnsi="宋体"/>
          <w:b/>
          <w:sz w:val="24"/>
          <w:szCs w:val="24"/>
        </w:rPr>
      </w:pPr>
      <w:r w:rsidRPr="00EA3370">
        <w:rPr>
          <w:rFonts w:ascii="Times New Roman" w:eastAsia="宋体" w:hAnsi="Times New Roman" w:cs="Times New Roman"/>
          <w:b/>
          <w:sz w:val="24"/>
          <w:szCs w:val="24"/>
        </w:rPr>
        <w:t xml:space="preserve">2 </w:t>
      </w:r>
      <w:r w:rsidRPr="00EA3370">
        <w:rPr>
          <w:rFonts w:ascii="宋体" w:eastAsia="宋体" w:hAnsi="宋体"/>
          <w:b/>
          <w:sz w:val="24"/>
          <w:szCs w:val="24"/>
        </w:rPr>
        <w:t xml:space="preserve"> 基本规定</w:t>
      </w:r>
      <w:bookmarkEnd w:id="195"/>
      <w:bookmarkEnd w:id="196"/>
      <w:bookmarkEnd w:id="197"/>
      <w:bookmarkEnd w:id="198"/>
      <w:bookmarkEnd w:id="199"/>
      <w:bookmarkEnd w:id="200"/>
      <w:bookmarkEnd w:id="201"/>
      <w:bookmarkEnd w:id="202"/>
      <w:bookmarkEnd w:id="203"/>
      <w:bookmarkEnd w:id="204"/>
    </w:p>
    <w:p w14:paraId="766AFC51" w14:textId="77777777" w:rsidR="008318E7" w:rsidRPr="00EA3370" w:rsidRDefault="008318E7" w:rsidP="00EA3370">
      <w:pPr>
        <w:rPr>
          <w:rFonts w:ascii="宋体" w:eastAsia="宋体" w:hAnsi="宋体"/>
          <w:b/>
          <w:sz w:val="24"/>
          <w:szCs w:val="24"/>
        </w:rPr>
      </w:pPr>
      <w:bookmarkStart w:id="205" w:name="_Toc533173610"/>
      <w:bookmarkStart w:id="206" w:name="_Toc533677359"/>
      <w:bookmarkStart w:id="207" w:name="_Toc533786527"/>
      <w:bookmarkStart w:id="208" w:name="_Toc533786693"/>
      <w:bookmarkStart w:id="209" w:name="_Toc533805426"/>
      <w:bookmarkStart w:id="210" w:name="_Toc533806200"/>
      <w:bookmarkStart w:id="211" w:name="_Toc533806886"/>
      <w:bookmarkStart w:id="212" w:name="_Toc534202152"/>
      <w:bookmarkStart w:id="213" w:name="_Toc534211908"/>
      <w:bookmarkStart w:id="214" w:name="_Toc534212137"/>
      <w:r w:rsidRPr="00EA3370">
        <w:rPr>
          <w:rFonts w:ascii="Times New Roman" w:eastAsia="宋体" w:hAnsi="Times New Roman" w:cs="Times New Roman"/>
          <w:b/>
          <w:sz w:val="24"/>
          <w:szCs w:val="24"/>
        </w:rPr>
        <w:t xml:space="preserve">2.1 </w:t>
      </w:r>
      <w:r w:rsidRPr="00EA3370">
        <w:rPr>
          <w:rFonts w:ascii="宋体" w:eastAsia="宋体" w:hAnsi="宋体"/>
          <w:b/>
          <w:sz w:val="24"/>
          <w:szCs w:val="24"/>
        </w:rPr>
        <w:t>功能要求</w:t>
      </w:r>
      <w:bookmarkEnd w:id="205"/>
      <w:bookmarkEnd w:id="206"/>
      <w:bookmarkEnd w:id="207"/>
      <w:bookmarkEnd w:id="208"/>
      <w:bookmarkEnd w:id="209"/>
      <w:bookmarkEnd w:id="210"/>
      <w:bookmarkEnd w:id="211"/>
      <w:bookmarkEnd w:id="212"/>
      <w:bookmarkEnd w:id="213"/>
      <w:bookmarkEnd w:id="214"/>
    </w:p>
    <w:p w14:paraId="3DB1C6F6" w14:textId="23CFAD8B"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rPr>
        <w:t>2.1.1</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本条明确了住宅规划选址必须遵守的安全性原则。</w:t>
      </w:r>
    </w:p>
    <w:p w14:paraId="0B56307F" w14:textId="42B03A7F" w:rsidR="00B038BA"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住宅选址的安全性、适宜性规定是居民安居生活的基本保障。</w:t>
      </w:r>
    </w:p>
    <w:p w14:paraId="46432D23" w14:textId="52F8CC2D" w:rsidR="008318E7" w:rsidRPr="00247601" w:rsidRDefault="008318E7" w:rsidP="00247601">
      <w:pPr>
        <w:spacing w:line="300" w:lineRule="auto"/>
        <w:ind w:firstLineChars="200" w:firstLine="482"/>
        <w:rPr>
          <w:rFonts w:ascii="Times New Roman" w:eastAsia="宋体" w:hAnsi="Times New Roman" w:cs="Times New Roman"/>
          <w:sz w:val="24"/>
        </w:rPr>
      </w:pPr>
      <w:r w:rsidRPr="00247601">
        <w:rPr>
          <w:rFonts w:ascii="Times New Roman" w:eastAsia="宋体" w:hAnsi="Times New Roman" w:cs="Times New Roman"/>
          <w:b/>
          <w:sz w:val="24"/>
        </w:rPr>
        <w:t>1</w:t>
      </w:r>
      <w:r w:rsidR="007C1DDB" w:rsidRPr="00247601">
        <w:rPr>
          <w:rFonts w:ascii="Times New Roman" w:eastAsia="宋体" w:hAnsi="Times New Roman" w:cs="Times New Roman"/>
          <w:sz w:val="24"/>
        </w:rPr>
        <w:t xml:space="preserve"> </w:t>
      </w:r>
      <w:r w:rsidR="00865C43" w:rsidRPr="00247601">
        <w:rPr>
          <w:rFonts w:ascii="Times New Roman" w:eastAsia="宋体" w:hAnsi="Times New Roman" w:cs="Times New Roman"/>
          <w:sz w:val="24"/>
        </w:rPr>
        <w:t>山洪灾害和滑坡、泥石流灾害是我国自然灾害造成人员伤亡的重要灾种，发生频率十分频繁，每年都会造成大量人员伤亡和财产损失。住宅项目应避开有上述自然灾害威胁的地段进行建设</w:t>
      </w:r>
      <w:r w:rsidRPr="00247601">
        <w:rPr>
          <w:rFonts w:ascii="Times New Roman" w:eastAsia="宋体" w:hAnsi="Times New Roman" w:cs="Times New Roman"/>
          <w:sz w:val="24"/>
        </w:rPr>
        <w:t>。</w:t>
      </w:r>
    </w:p>
    <w:p w14:paraId="1A27615F" w14:textId="63C74F50" w:rsidR="008318E7" w:rsidRPr="00247601" w:rsidRDefault="008318E7" w:rsidP="00247601">
      <w:pPr>
        <w:spacing w:line="300" w:lineRule="auto"/>
        <w:ind w:firstLineChars="200" w:firstLine="482"/>
        <w:rPr>
          <w:rFonts w:ascii="Times New Roman" w:eastAsia="宋体" w:hAnsi="Times New Roman" w:cs="Times New Roman"/>
          <w:sz w:val="24"/>
        </w:rPr>
      </w:pPr>
      <w:r w:rsidRPr="00247601">
        <w:rPr>
          <w:rFonts w:ascii="Times New Roman" w:eastAsia="宋体" w:hAnsi="Times New Roman" w:cs="Times New Roman"/>
          <w:b/>
          <w:sz w:val="24"/>
        </w:rPr>
        <w:t>2</w:t>
      </w:r>
      <w:r w:rsidR="004D1B07" w:rsidRPr="00247601">
        <w:rPr>
          <w:rFonts w:ascii="Times New Roman" w:eastAsia="宋体" w:hAnsi="Times New Roman" w:cs="Times New Roman"/>
          <w:b/>
          <w:sz w:val="24"/>
        </w:rPr>
        <w:t xml:space="preserve"> </w:t>
      </w:r>
      <w:r w:rsidR="00865C43" w:rsidRPr="00247601">
        <w:rPr>
          <w:rFonts w:ascii="Times New Roman" w:eastAsia="宋体" w:hAnsi="Times New Roman" w:cs="Times New Roman"/>
          <w:sz w:val="24"/>
        </w:rPr>
        <w:t>危险化学品及易燃易爆品等危险源是城市的重要危险源，一旦发生事故，影响范围广、</w:t>
      </w:r>
      <w:r w:rsidR="004F36E1" w:rsidRPr="00247601">
        <w:rPr>
          <w:rFonts w:ascii="Times New Roman" w:eastAsia="宋体" w:hAnsi="Times New Roman" w:cs="Times New Roman"/>
          <w:sz w:val="24"/>
        </w:rPr>
        <w:t>居民受灾程度严重。因此住宅项目与周围的危险化学品及易燃易爆品等危险源，必须保持一定的距离并符合国家对该类危险源安全距离的有关规定，可设置绿化隔离带确保居民安全。</w:t>
      </w:r>
    </w:p>
    <w:p w14:paraId="410096D0" w14:textId="2D4E85C8" w:rsidR="00EA7211" w:rsidRPr="00247601" w:rsidRDefault="00EA7211" w:rsidP="00247601">
      <w:pPr>
        <w:spacing w:line="300" w:lineRule="auto"/>
        <w:ind w:firstLineChars="200" w:firstLine="482"/>
        <w:rPr>
          <w:rFonts w:ascii="Times New Roman" w:eastAsia="宋体" w:hAnsi="Times New Roman" w:cs="Times New Roman"/>
          <w:b/>
          <w:sz w:val="24"/>
        </w:rPr>
      </w:pPr>
      <w:r w:rsidRPr="00247601">
        <w:rPr>
          <w:rFonts w:ascii="Times New Roman" w:eastAsia="宋体" w:hAnsi="Times New Roman" w:cs="Times New Roman"/>
          <w:b/>
          <w:sz w:val="24"/>
        </w:rPr>
        <w:t>3</w:t>
      </w:r>
      <w:r w:rsidR="00B038BA" w:rsidRPr="00247601">
        <w:rPr>
          <w:rFonts w:ascii="Times New Roman" w:eastAsia="宋体" w:hAnsi="Times New Roman" w:cs="Times New Roman"/>
          <w:b/>
          <w:sz w:val="24"/>
        </w:rPr>
        <w:t xml:space="preserve"> </w:t>
      </w:r>
      <w:r w:rsidR="004F36E1" w:rsidRPr="00247601">
        <w:rPr>
          <w:rFonts w:ascii="Times New Roman" w:eastAsia="宋体" w:hAnsi="Times New Roman" w:cs="Times New Roman"/>
          <w:sz w:val="24"/>
        </w:rPr>
        <w:t>噪声和光污染会对人的听觉系统、视觉系统和身体健康产生不良影响，降低居民的居住舒适度</w:t>
      </w:r>
      <w:r w:rsidRPr="00247601">
        <w:rPr>
          <w:rFonts w:ascii="Times New Roman" w:eastAsia="宋体" w:hAnsi="Times New Roman" w:cs="Times New Roman"/>
          <w:sz w:val="24"/>
        </w:rPr>
        <w:t>。</w:t>
      </w:r>
      <w:r w:rsidR="004F36E1" w:rsidRPr="00247601">
        <w:rPr>
          <w:rFonts w:ascii="Times New Roman" w:eastAsia="宋体" w:hAnsi="Times New Roman" w:cs="Times New Roman"/>
          <w:sz w:val="24"/>
        </w:rPr>
        <w:t>临近交通干线或其他已知固定设备产生的噪声超标、公共活动场所某些时段产生的噪声、建筑玻璃幕墙日间产生的强反射光或夜景照明对住宅产生的强光，都可能影响居民休息、干扰居民正常生活。因此，建筑的规划布局应采取相应的措施加以防护或隔离，降低噪声和光污染对居民产生的不利影响。如尽可能将商业、停车楼等对噪声和光污染不敏感的建筑邻靠噪声源、遮挡光污染，可采用设置土坡绿化、种植大型乔木等隔离措施，降低噪声和光污染对住宅建筑的不利影响。</w:t>
      </w:r>
    </w:p>
    <w:p w14:paraId="10F6FAC8" w14:textId="7DA2E0BD" w:rsidR="00EA7211" w:rsidRPr="00247601" w:rsidRDefault="00EA7211" w:rsidP="00247601">
      <w:pPr>
        <w:spacing w:line="300" w:lineRule="auto"/>
        <w:ind w:firstLineChars="200" w:firstLine="482"/>
        <w:rPr>
          <w:rFonts w:ascii="Times New Roman" w:eastAsia="宋体" w:hAnsi="Times New Roman" w:cs="Times New Roman"/>
          <w:sz w:val="24"/>
        </w:rPr>
      </w:pPr>
      <w:r w:rsidRPr="00247601">
        <w:rPr>
          <w:rFonts w:ascii="Times New Roman" w:eastAsia="宋体" w:hAnsi="Times New Roman" w:cs="Times New Roman"/>
          <w:b/>
          <w:sz w:val="24"/>
        </w:rPr>
        <w:t>4</w:t>
      </w:r>
      <w:r w:rsidR="00B72F7D" w:rsidRPr="00247601">
        <w:rPr>
          <w:rFonts w:ascii="Times New Roman" w:eastAsia="宋体" w:hAnsi="Times New Roman" w:cs="Times New Roman"/>
          <w:b/>
          <w:sz w:val="24"/>
        </w:rPr>
        <w:t xml:space="preserve"> </w:t>
      </w:r>
      <w:r w:rsidR="00B72F7D" w:rsidRPr="00247601">
        <w:rPr>
          <w:rFonts w:ascii="Times New Roman" w:eastAsia="宋体" w:hAnsi="Times New Roman" w:cs="Times New Roman"/>
          <w:sz w:val="24"/>
        </w:rPr>
        <w:t>依据环境保护部《污染地块土壤环境管理办法（试行）》有关要求，在有可能被污染的建设用地上规划建设住宅项目时，如原二类以上工业用地改变为居住用地时，需对该建设用地的土壤污染情况进行环境质量评价，土壤环境调查与</w:t>
      </w:r>
      <w:r w:rsidR="00B72F7D" w:rsidRPr="00247601">
        <w:rPr>
          <w:rFonts w:ascii="Times New Roman" w:eastAsia="宋体" w:hAnsi="Times New Roman" w:cs="Times New Roman"/>
          <w:sz w:val="24"/>
        </w:rPr>
        <w:lastRenderedPageBreak/>
        <w:t>风险评估确定为污染地段的，必须有针对性地采取有效措施进行无害化治理和修复，在符合居住用地土壤环境质量要求的前提下，才可以规划建设住宅项目。未经治理或者治理后检测不符合相关标准的，不得用于建设住宅项目。</w:t>
      </w:r>
    </w:p>
    <w:p w14:paraId="1FC93370" w14:textId="1D1D96CD" w:rsidR="008318E7" w:rsidRPr="00247601" w:rsidRDefault="008318E7" w:rsidP="00247601">
      <w:pPr>
        <w:spacing w:line="300" w:lineRule="auto"/>
        <w:outlineLvl w:val="2"/>
        <w:rPr>
          <w:rFonts w:ascii="Times New Roman" w:eastAsia="宋体" w:hAnsi="Times New Roman" w:cs="Times New Roman"/>
          <w:sz w:val="24"/>
        </w:rPr>
      </w:pPr>
      <w:r w:rsidRPr="00247601">
        <w:rPr>
          <w:rFonts w:ascii="Times New Roman" w:eastAsia="宋体" w:hAnsi="Times New Roman" w:cs="Times New Roman"/>
          <w:b/>
          <w:color w:val="000000" w:themeColor="text1"/>
          <w:sz w:val="24"/>
        </w:rPr>
        <w:t>2.1.2</w:t>
      </w:r>
      <w:r w:rsidR="00706E84" w:rsidRPr="00247601">
        <w:rPr>
          <w:rFonts w:ascii="Times New Roman" w:eastAsia="宋体" w:hAnsi="Times New Roman" w:cs="Times New Roman"/>
          <w:b/>
          <w:color w:val="000000" w:themeColor="text1"/>
        </w:rPr>
        <w:t xml:space="preserve"> </w:t>
      </w:r>
      <w:r w:rsidRPr="00247601">
        <w:rPr>
          <w:rFonts w:ascii="Times New Roman" w:eastAsia="宋体" w:hAnsi="Times New Roman" w:cs="Times New Roman"/>
          <w:color w:val="000000" w:themeColor="text1"/>
          <w:sz w:val="24"/>
          <w:szCs w:val="24"/>
        </w:rPr>
        <w:t>本条提出了住宅的基本使用功能要求。</w:t>
      </w:r>
      <w:r w:rsidRPr="00247601">
        <w:rPr>
          <w:rFonts w:ascii="Times New Roman" w:eastAsia="宋体" w:hAnsi="Times New Roman" w:cs="Times New Roman"/>
          <w:sz w:val="24"/>
        </w:rPr>
        <w:t>人在长期居住时，需要住宅提供的主要功能有起居、饮食、卫浴、就寝等。住宅建筑通常在套型内配置起居室、厨房、餐厅、卫生间、卧室等相应的功能空间满足这些功能。</w:t>
      </w:r>
    </w:p>
    <w:p w14:paraId="04C717D9"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住宅的基本功能与住宅的房间不一定是一一对应的，比如有些户型的空间可以兼做起居和就寝，有些功能通过空间或家具来满足。</w:t>
      </w:r>
    </w:p>
    <w:p w14:paraId="1EC87479" w14:textId="09816493" w:rsidR="004D6D89"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2.1.</w:t>
      </w:r>
      <w:r w:rsidR="003B318B" w:rsidRPr="00247601">
        <w:rPr>
          <w:rFonts w:ascii="Times New Roman" w:eastAsia="宋体" w:hAnsi="Times New Roman" w:cs="Times New Roman"/>
          <w:b/>
          <w:color w:val="000000" w:themeColor="text1"/>
          <w:sz w:val="24"/>
          <w:szCs w:val="24"/>
        </w:rPr>
        <w:t>3</w:t>
      </w:r>
      <w:r w:rsidR="003B318B" w:rsidRPr="00247601">
        <w:rPr>
          <w:rFonts w:ascii="Times New Roman" w:eastAsia="宋体" w:hAnsi="Times New Roman" w:cs="Times New Roman"/>
          <w:b/>
          <w:color w:val="000000" w:themeColor="text1"/>
        </w:rPr>
        <w:t xml:space="preserve"> </w:t>
      </w:r>
      <w:r w:rsidRPr="00247601">
        <w:rPr>
          <w:rFonts w:ascii="Times New Roman" w:eastAsia="宋体" w:hAnsi="Times New Roman" w:cs="Times New Roman"/>
          <w:color w:val="000000" w:themeColor="text1"/>
          <w:sz w:val="24"/>
          <w:szCs w:val="24"/>
        </w:rPr>
        <w:t>本条提出住宅必须具备的</w:t>
      </w:r>
      <w:r w:rsidR="001332B1" w:rsidRPr="00247601">
        <w:rPr>
          <w:rFonts w:ascii="Times New Roman" w:eastAsia="宋体" w:hAnsi="Times New Roman" w:cs="Times New Roman"/>
          <w:color w:val="000000" w:themeColor="text1"/>
          <w:sz w:val="24"/>
          <w:szCs w:val="24"/>
        </w:rPr>
        <w:t>基本条件要求</w:t>
      </w:r>
      <w:r w:rsidRPr="00247601">
        <w:rPr>
          <w:rFonts w:ascii="Times New Roman" w:eastAsia="宋体" w:hAnsi="Times New Roman" w:cs="Times New Roman"/>
          <w:color w:val="000000" w:themeColor="text1"/>
          <w:sz w:val="24"/>
          <w:szCs w:val="24"/>
        </w:rPr>
        <w:t>。</w:t>
      </w:r>
    </w:p>
    <w:p w14:paraId="15AC34AD" w14:textId="08725E45" w:rsidR="008318E7" w:rsidRPr="00247601" w:rsidRDefault="004D6D89"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rPr>
        <w:t>2.1.4</w:t>
      </w:r>
      <w:r w:rsidRPr="00247601">
        <w:rPr>
          <w:rFonts w:ascii="Times New Roman" w:eastAsia="宋体" w:hAnsi="Times New Roman" w:cs="Times New Roman"/>
          <w:color w:val="000000" w:themeColor="text1"/>
          <w:sz w:val="24"/>
          <w:szCs w:val="24"/>
        </w:rPr>
        <w:t xml:space="preserve"> </w:t>
      </w:r>
      <w:r w:rsidR="008318E7" w:rsidRPr="00247601">
        <w:rPr>
          <w:rFonts w:ascii="Times New Roman" w:eastAsia="宋体" w:hAnsi="Times New Roman" w:cs="Times New Roman"/>
          <w:color w:val="000000" w:themeColor="text1"/>
          <w:sz w:val="24"/>
          <w:szCs w:val="24"/>
        </w:rPr>
        <w:t>供暖</w:t>
      </w:r>
      <w:r w:rsidR="001332B1" w:rsidRPr="00247601">
        <w:rPr>
          <w:rFonts w:ascii="Times New Roman" w:eastAsia="宋体" w:hAnsi="Times New Roman" w:cs="Times New Roman"/>
          <w:color w:val="000000" w:themeColor="text1"/>
          <w:sz w:val="24"/>
          <w:szCs w:val="24"/>
        </w:rPr>
        <w:t>设施</w:t>
      </w:r>
      <w:r w:rsidR="008318E7" w:rsidRPr="00247601">
        <w:rPr>
          <w:rFonts w:ascii="Times New Roman" w:eastAsia="宋体" w:hAnsi="Times New Roman" w:cs="Times New Roman"/>
          <w:color w:val="000000" w:themeColor="text1"/>
          <w:sz w:val="24"/>
          <w:szCs w:val="24"/>
        </w:rPr>
        <w:t>是严寒地区和寒冷地区居住生活必备条件。</w:t>
      </w:r>
    </w:p>
    <w:p w14:paraId="28BBFBD5" w14:textId="34A159EE"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rPr>
        <w:t>2.1.</w:t>
      </w:r>
      <w:r w:rsidR="004D6D89" w:rsidRPr="00247601">
        <w:rPr>
          <w:rFonts w:ascii="Times New Roman" w:eastAsia="宋体" w:hAnsi="Times New Roman" w:cs="Times New Roman"/>
          <w:b/>
          <w:color w:val="000000" w:themeColor="text1"/>
          <w:sz w:val="24"/>
        </w:rPr>
        <w:t>5</w:t>
      </w:r>
      <w:r w:rsidR="00706E84" w:rsidRPr="00247601">
        <w:rPr>
          <w:rFonts w:ascii="Times New Roman" w:eastAsia="宋体" w:hAnsi="Times New Roman" w:cs="Times New Roman"/>
          <w:b/>
          <w:color w:val="000000" w:themeColor="text1"/>
        </w:rPr>
        <w:t xml:space="preserve"> </w:t>
      </w:r>
      <w:r w:rsidRPr="00247601">
        <w:rPr>
          <w:rFonts w:ascii="Times New Roman" w:eastAsia="宋体" w:hAnsi="Times New Roman" w:cs="Times New Roman"/>
          <w:color w:val="000000" w:themeColor="text1"/>
          <w:sz w:val="24"/>
          <w:szCs w:val="24"/>
        </w:rPr>
        <w:t>本条明确了住宅应配建附属道路及其基本要求。为保障基本生活条件，住宅应配套建设附属道路商业服务业设施、便民服务设施，并应保障与城市道路或镇区道路系统贯通，满足居住生活的要求。</w:t>
      </w:r>
    </w:p>
    <w:p w14:paraId="2505A1FB" w14:textId="26972D79" w:rsidR="008318E7" w:rsidRPr="00EA3370" w:rsidRDefault="008318E7" w:rsidP="00EA3370">
      <w:pPr>
        <w:rPr>
          <w:rFonts w:ascii="宋体" w:eastAsia="宋体" w:hAnsi="宋体"/>
          <w:b/>
          <w:sz w:val="24"/>
          <w:szCs w:val="24"/>
        </w:rPr>
      </w:pPr>
      <w:bookmarkStart w:id="215" w:name="_Toc533173611"/>
      <w:bookmarkStart w:id="216" w:name="_Toc533677360"/>
      <w:bookmarkStart w:id="217" w:name="_Toc533786528"/>
      <w:bookmarkStart w:id="218" w:name="_Toc533786694"/>
      <w:bookmarkStart w:id="219" w:name="_Toc533805427"/>
      <w:bookmarkStart w:id="220" w:name="_Toc533806201"/>
      <w:bookmarkStart w:id="221" w:name="_Toc533806887"/>
      <w:bookmarkStart w:id="222" w:name="_Toc534202153"/>
      <w:bookmarkStart w:id="223" w:name="_Toc534211909"/>
      <w:bookmarkStart w:id="224" w:name="_Toc534212138"/>
      <w:r w:rsidRPr="00EA3370">
        <w:rPr>
          <w:rFonts w:ascii="Times New Roman" w:eastAsia="宋体" w:hAnsi="Times New Roman" w:cs="Times New Roman"/>
          <w:b/>
          <w:sz w:val="24"/>
          <w:szCs w:val="24"/>
        </w:rPr>
        <w:t>2.2</w:t>
      </w:r>
      <w:r w:rsidR="00706E84" w:rsidRPr="00EA3370">
        <w:rPr>
          <w:rFonts w:ascii="Times New Roman" w:eastAsia="宋体" w:hAnsi="Times New Roman" w:cs="Times New Roman"/>
          <w:b/>
          <w:sz w:val="24"/>
          <w:szCs w:val="24"/>
        </w:rPr>
        <w:t xml:space="preserve"> </w:t>
      </w:r>
      <w:bookmarkEnd w:id="215"/>
      <w:bookmarkEnd w:id="216"/>
      <w:r w:rsidR="00163BD7" w:rsidRPr="00EA3370">
        <w:rPr>
          <w:rFonts w:ascii="宋体" w:eastAsia="宋体" w:hAnsi="宋体"/>
          <w:b/>
          <w:sz w:val="24"/>
          <w:szCs w:val="24"/>
        </w:rPr>
        <w:t>性能要求</w:t>
      </w:r>
      <w:bookmarkEnd w:id="217"/>
      <w:bookmarkEnd w:id="218"/>
      <w:bookmarkEnd w:id="219"/>
      <w:bookmarkEnd w:id="220"/>
      <w:bookmarkEnd w:id="221"/>
      <w:bookmarkEnd w:id="222"/>
      <w:bookmarkEnd w:id="223"/>
      <w:bookmarkEnd w:id="224"/>
    </w:p>
    <w:p w14:paraId="00BC4C3B" w14:textId="4F3EC899"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2.2.1</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提出了住宅结构及各组成部分、系统的设计工作年限，全面反映了住宅耐久性要求。我国《建筑结构可靠度设计统一标准》</w:t>
      </w:r>
      <w:r w:rsidRPr="00247601">
        <w:rPr>
          <w:rFonts w:ascii="Times New Roman" w:eastAsia="宋体" w:hAnsi="Times New Roman" w:cs="Times New Roman"/>
          <w:color w:val="000000" w:themeColor="text1"/>
          <w:sz w:val="24"/>
          <w:szCs w:val="24"/>
        </w:rPr>
        <w:t>GB</w:t>
      </w:r>
      <w:r w:rsidR="000D0FCA"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50068</w:t>
      </w:r>
      <w:r w:rsidRPr="00247601">
        <w:rPr>
          <w:rFonts w:ascii="Times New Roman" w:eastAsia="宋体" w:hAnsi="Times New Roman" w:cs="Times New Roman"/>
          <w:color w:val="000000" w:themeColor="text1"/>
          <w:sz w:val="24"/>
          <w:szCs w:val="24"/>
        </w:rPr>
        <w:t>首次提出了建筑结构的设计工作年限，设计工作年限是设计规定的一个时期，在这一时期内，只需正常维修（不需大修）就能完成预定功能，即房屋建筑在正常设计、正常使用、正常使用和维护下所应达到的工作年限。在设计工作年限内，结构应具有设计规定的可靠度。但从技术上分析，并不意味着其已经完全继续使用的安全保障。结构或结构构件能否继续安全使用，应进行可靠性鉴定，应依据鉴定结论执行。</w:t>
      </w:r>
    </w:p>
    <w:p w14:paraId="504BFED2" w14:textId="77777777" w:rsidR="00163BD7" w:rsidRPr="00247601" w:rsidRDefault="00163BD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2.2.3 </w:t>
      </w:r>
      <w:r w:rsidRPr="00247601">
        <w:rPr>
          <w:rFonts w:ascii="Times New Roman" w:eastAsia="宋体" w:hAnsi="Times New Roman" w:cs="Times New Roman"/>
          <w:color w:val="000000" w:themeColor="text1"/>
          <w:sz w:val="24"/>
          <w:szCs w:val="24"/>
        </w:rPr>
        <w:t>调查表明，室内空气污染物中主要的有毒有害气体（氨气污染除外）一般是装修材料及其辅料和家具等释放出的，其中，板材、涂料、油漆以及各种胶粘剂均释放出甲醛气体、非甲烷类挥发性有机气体。氨气主要来源于混凝土外加剂中，其次源于室内装修材料中的添加剂和增白剂。同时由于使用的建筑材料、施工辅助材料以及施工工艺不合规范，也会使建筑室内环境的污染长期难以消除。</w:t>
      </w:r>
    </w:p>
    <w:p w14:paraId="0E7BA7B7" w14:textId="77777777" w:rsidR="00163BD7" w:rsidRPr="00247601" w:rsidRDefault="00163BD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另外，室内装修时，即使使用的各种装修材料均满足各自的污染物环保标准，但是如果过度装修使装修材料中的污染大量累积时，室内空气污染物浓度依然会超标。为解决这一问题，在室内装修设计阶段及主体建筑设计阶段进行室内环境质量预评价十分必要。预评价时可综合考虑室内装修设计方案和空间承载量、装修材料的使用量、建筑材料、施工辅助材料、施工工艺、室内新风量等诸多影响室内空气质量的因素，对最大限度能够使用的各种装修材料的数量作出预算，也可根据工程项目设计方案的内容，分析和预测该工程项目建成后存在的危害室内环境质量因素的种类和危害程度，并提出科学、合理和可行的技术对策，作为工程项目改善设计方案和项目建筑材料供应的主要依据，从而根据预评价的结果调整装修设计方案。</w:t>
      </w:r>
    </w:p>
    <w:p w14:paraId="64E56B23" w14:textId="27259C94" w:rsidR="00163BD7" w:rsidRPr="00247601" w:rsidRDefault="00163BD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sz w:val="24"/>
        </w:rPr>
        <w:lastRenderedPageBreak/>
        <w:t>其次，住宅室内空气污染物中的氡主要来源于无机建筑材料和建筑物地基（土壤和岩石）。对于室内氡的污染，只要建筑材料和装修材料符合国家限值要求，由建筑材料和装修材料释放出的氡，就不会使其含量超过规定限值。然而建筑物地基（土壤和岩石）中的氡会长期通过地下室外墙和地板的缝隙向室内渗透，因此科学的选址以及环境评价十分重要。同时在建筑物地基有氡污染的地区，建筑物地板和地下室外墙的设计可以采取一些隔绝和建立主动或被动式的通风系统等措施防止土壤中的氡进入建筑内部。</w:t>
      </w:r>
    </w:p>
    <w:p w14:paraId="4CD1A501" w14:textId="646B3877" w:rsidR="006D00AA" w:rsidRPr="00247601" w:rsidRDefault="000649CF" w:rsidP="00247601">
      <w:pPr>
        <w:spacing w:line="300" w:lineRule="auto"/>
        <w:outlineLvl w:val="2"/>
        <w:rPr>
          <w:rFonts w:ascii="Times New Roman" w:eastAsia="宋体" w:hAnsi="Times New Roman" w:cs="Times New Roman"/>
          <w:color w:val="000000" w:themeColor="text1"/>
          <w:sz w:val="24"/>
          <w:szCs w:val="24"/>
        </w:rPr>
      </w:pPr>
      <w:bookmarkStart w:id="225" w:name="_Toc533173612"/>
      <w:bookmarkStart w:id="226" w:name="_Toc533677361"/>
      <w:r w:rsidRPr="00247601">
        <w:rPr>
          <w:rFonts w:ascii="Times New Roman" w:eastAsia="宋体" w:hAnsi="Times New Roman" w:cs="Times New Roman"/>
          <w:b/>
          <w:color w:val="000000" w:themeColor="text1"/>
          <w:sz w:val="24"/>
          <w:szCs w:val="24"/>
        </w:rPr>
        <w:t>2.2.4</w:t>
      </w:r>
      <w:r w:rsidR="00BB36D1"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住宅生活给水系统的水源，无论采用市政管网，还是自备水源井，生食品的洗涤、烹饪、盥洗、淋浴、衣物的洗涤、家具的擦洗用水，其水质应符合国家现行标准《生活饮用水卫生标准》</w:t>
      </w:r>
      <w:r w:rsidRPr="00247601">
        <w:rPr>
          <w:rFonts w:ascii="Times New Roman" w:eastAsia="宋体" w:hAnsi="Times New Roman" w:cs="Times New Roman"/>
          <w:color w:val="000000" w:themeColor="text1"/>
          <w:sz w:val="24"/>
          <w:szCs w:val="24"/>
        </w:rPr>
        <w:t>GB 5749</w:t>
      </w:r>
      <w:r w:rsidRPr="00247601">
        <w:rPr>
          <w:rFonts w:ascii="Times New Roman" w:eastAsia="宋体" w:hAnsi="Times New Roman" w:cs="Times New Roman"/>
          <w:color w:val="000000" w:themeColor="text1"/>
          <w:sz w:val="24"/>
          <w:szCs w:val="24"/>
        </w:rPr>
        <w:t>、《城市供水水质标准》</w:t>
      </w:r>
      <w:r w:rsidRPr="00247601">
        <w:rPr>
          <w:rFonts w:ascii="Times New Roman" w:eastAsia="宋体" w:hAnsi="Times New Roman" w:cs="Times New Roman"/>
          <w:color w:val="000000" w:themeColor="text1"/>
          <w:sz w:val="24"/>
          <w:szCs w:val="24"/>
        </w:rPr>
        <w:t>CJ/T 206</w:t>
      </w:r>
      <w:r w:rsidRPr="00247601">
        <w:rPr>
          <w:rFonts w:ascii="Times New Roman" w:eastAsia="宋体" w:hAnsi="Times New Roman" w:cs="Times New Roman"/>
          <w:color w:val="000000" w:themeColor="text1"/>
          <w:sz w:val="24"/>
          <w:szCs w:val="24"/>
        </w:rPr>
        <w:t>的要求。当采用二次供水设施来保证住宅正常供水时，二次供水设施的水质卫生标准应符合现行国家标准《二次供水设施卫生规范》</w:t>
      </w:r>
      <w:r w:rsidRPr="00247601">
        <w:rPr>
          <w:rFonts w:ascii="Times New Roman" w:eastAsia="宋体" w:hAnsi="Times New Roman" w:cs="Times New Roman"/>
          <w:color w:val="000000" w:themeColor="text1"/>
          <w:sz w:val="24"/>
          <w:szCs w:val="24"/>
        </w:rPr>
        <w:t>GB 17051</w:t>
      </w:r>
      <w:r w:rsidRPr="00247601">
        <w:rPr>
          <w:rFonts w:ascii="Times New Roman" w:eastAsia="宋体" w:hAnsi="Times New Roman" w:cs="Times New Roman"/>
          <w:color w:val="000000" w:themeColor="text1"/>
          <w:sz w:val="24"/>
          <w:szCs w:val="24"/>
        </w:rPr>
        <w:t>的要求。生活热水系统的水质要求与生活给水系统的水质相同。管道直饮水具有改善居民饮用水水质，降低直饮水的成本，避免送桶装水引起的干扰，保障住宅小区安全的优点，在发达地区新建的住宅小区中已被普遍采用，其水质应满足行业标准《饮用净水水质标准》</w:t>
      </w:r>
      <w:r w:rsidRPr="00247601">
        <w:rPr>
          <w:rFonts w:ascii="Times New Roman" w:eastAsia="宋体" w:hAnsi="Times New Roman" w:cs="Times New Roman"/>
          <w:color w:val="000000" w:themeColor="text1"/>
          <w:sz w:val="24"/>
          <w:szCs w:val="24"/>
        </w:rPr>
        <w:t>CJ 94</w:t>
      </w:r>
      <w:r w:rsidRPr="00247601">
        <w:rPr>
          <w:rFonts w:ascii="Times New Roman" w:eastAsia="宋体" w:hAnsi="Times New Roman" w:cs="Times New Roman"/>
          <w:color w:val="000000" w:themeColor="text1"/>
          <w:sz w:val="24"/>
          <w:szCs w:val="24"/>
        </w:rPr>
        <w:t>的要求。生活杂用水指用于便器冲洗、绿化浇洒、室内车库地面和室外地面冲洗的水，其水质应符合国家现行标准《城市污水再生利用城市杂用水水质》</w:t>
      </w:r>
      <w:r w:rsidRPr="00247601">
        <w:rPr>
          <w:rFonts w:ascii="Times New Roman" w:eastAsia="宋体" w:hAnsi="Times New Roman" w:cs="Times New Roman"/>
          <w:color w:val="000000" w:themeColor="text1"/>
          <w:sz w:val="24"/>
          <w:szCs w:val="24"/>
        </w:rPr>
        <w:t>GB/T 18920</w:t>
      </w:r>
      <w:r w:rsidRPr="00247601">
        <w:rPr>
          <w:rFonts w:ascii="Times New Roman" w:eastAsia="宋体" w:hAnsi="Times New Roman" w:cs="Times New Roman"/>
          <w:color w:val="000000" w:themeColor="text1"/>
          <w:sz w:val="24"/>
          <w:szCs w:val="24"/>
        </w:rPr>
        <w:t>、《城市污水再生利用景观环境用水水质》</w:t>
      </w:r>
      <w:r w:rsidRPr="00247601">
        <w:rPr>
          <w:rFonts w:ascii="Times New Roman" w:eastAsia="宋体" w:hAnsi="Times New Roman" w:cs="Times New Roman"/>
          <w:color w:val="000000" w:themeColor="text1"/>
          <w:sz w:val="24"/>
          <w:szCs w:val="24"/>
        </w:rPr>
        <w:t>GB/T 18921</w:t>
      </w:r>
      <w:r w:rsidRPr="00247601">
        <w:rPr>
          <w:rFonts w:ascii="Times New Roman" w:eastAsia="宋体" w:hAnsi="Times New Roman" w:cs="Times New Roman"/>
          <w:color w:val="000000" w:themeColor="text1"/>
          <w:sz w:val="24"/>
          <w:szCs w:val="24"/>
        </w:rPr>
        <w:t>和《生活杂用水水质标准》</w:t>
      </w:r>
      <w:r w:rsidRPr="00247601">
        <w:rPr>
          <w:rFonts w:ascii="Times New Roman" w:eastAsia="宋体" w:hAnsi="Times New Roman" w:cs="Times New Roman"/>
          <w:color w:val="000000" w:themeColor="text1"/>
          <w:sz w:val="24"/>
          <w:szCs w:val="24"/>
        </w:rPr>
        <w:t>CJ/T 48</w:t>
      </w:r>
      <w:r w:rsidRPr="00247601">
        <w:rPr>
          <w:rFonts w:ascii="Times New Roman" w:eastAsia="宋体" w:hAnsi="Times New Roman" w:cs="Times New Roman"/>
          <w:color w:val="000000" w:themeColor="text1"/>
          <w:sz w:val="24"/>
          <w:szCs w:val="24"/>
        </w:rPr>
        <w:t>的相关要求。</w:t>
      </w:r>
    </w:p>
    <w:p w14:paraId="50D39486" w14:textId="77777777" w:rsidR="007020E5" w:rsidRDefault="00F050B9"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2.2.</w:t>
      </w:r>
      <w:r w:rsidR="004D1B07" w:rsidRPr="00247601">
        <w:rPr>
          <w:rFonts w:ascii="Times New Roman" w:eastAsia="宋体" w:hAnsi="Times New Roman" w:cs="Times New Roman"/>
          <w:b/>
          <w:color w:val="000000" w:themeColor="text1"/>
          <w:sz w:val="24"/>
          <w:szCs w:val="24"/>
        </w:rPr>
        <w:t>5</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本条规定了最低</w:t>
      </w:r>
      <w:r w:rsidR="004D1B07" w:rsidRPr="00247601">
        <w:rPr>
          <w:rFonts w:ascii="Times New Roman" w:eastAsia="宋体" w:hAnsi="Times New Roman" w:cs="Times New Roman"/>
          <w:color w:val="000000" w:themeColor="text1"/>
          <w:sz w:val="24"/>
          <w:szCs w:val="24"/>
        </w:rPr>
        <w:t>供暖</w:t>
      </w:r>
      <w:r w:rsidRPr="00247601">
        <w:rPr>
          <w:rFonts w:ascii="Times New Roman" w:eastAsia="宋体" w:hAnsi="Times New Roman" w:cs="Times New Roman"/>
          <w:color w:val="000000" w:themeColor="text1"/>
          <w:sz w:val="24"/>
          <w:szCs w:val="24"/>
        </w:rPr>
        <w:t>温度，本条适用于所有设置集中供暖系统的住宅。考虑到居住者夜间衣着较少，卫生间采用与卧室相同的标准。楼梯间和走廊温度，</w:t>
      </w:r>
      <w:r w:rsidR="007C1662" w:rsidRPr="00247601">
        <w:rPr>
          <w:rFonts w:ascii="Times New Roman" w:eastAsia="宋体" w:hAnsi="Times New Roman" w:cs="Times New Roman"/>
          <w:color w:val="000000" w:themeColor="text1"/>
          <w:sz w:val="24"/>
          <w:szCs w:val="24"/>
        </w:rPr>
        <w:t>是指</w:t>
      </w:r>
      <w:r w:rsidRPr="00247601">
        <w:rPr>
          <w:rFonts w:ascii="Times New Roman" w:eastAsia="宋体" w:hAnsi="Times New Roman" w:cs="Times New Roman"/>
          <w:color w:val="000000" w:themeColor="text1"/>
          <w:sz w:val="24"/>
          <w:szCs w:val="24"/>
        </w:rPr>
        <w:t>有采暖设施时的</w:t>
      </w:r>
      <w:r w:rsidR="004D1B07" w:rsidRPr="00247601">
        <w:rPr>
          <w:rFonts w:ascii="Times New Roman" w:eastAsia="宋体" w:hAnsi="Times New Roman" w:cs="Times New Roman"/>
          <w:color w:val="000000" w:themeColor="text1"/>
          <w:sz w:val="24"/>
          <w:szCs w:val="24"/>
        </w:rPr>
        <w:t>供暖</w:t>
      </w:r>
      <w:r w:rsidR="007C1662" w:rsidRPr="00247601">
        <w:rPr>
          <w:rFonts w:ascii="Times New Roman" w:eastAsia="宋体" w:hAnsi="Times New Roman" w:cs="Times New Roman"/>
          <w:color w:val="000000" w:themeColor="text1"/>
          <w:sz w:val="24"/>
          <w:szCs w:val="24"/>
        </w:rPr>
        <w:t>温度</w:t>
      </w:r>
      <w:r w:rsidRPr="00247601">
        <w:rPr>
          <w:rFonts w:ascii="Times New Roman" w:eastAsia="宋体" w:hAnsi="Times New Roman" w:cs="Times New Roman"/>
          <w:color w:val="000000" w:themeColor="text1"/>
          <w:sz w:val="24"/>
          <w:szCs w:val="24"/>
        </w:rPr>
        <w:t>，如不采暖则无最低温度要求。</w:t>
      </w:r>
    </w:p>
    <w:p w14:paraId="76344E2D" w14:textId="169508FA" w:rsidR="00F050B9" w:rsidRPr="00247601" w:rsidRDefault="007020E5" w:rsidP="007020E5">
      <w:pPr>
        <w:autoSpaceDE w:val="0"/>
        <w:autoSpaceDN w:val="0"/>
        <w:adjustRightInd w:val="0"/>
        <w:snapToGrid w:val="0"/>
        <w:spacing w:line="30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本规范中的集中供暖</w:t>
      </w:r>
      <w:r w:rsidR="00100B21">
        <w:rPr>
          <w:rFonts w:ascii="Times New Roman" w:eastAsia="宋体" w:hAnsi="Times New Roman" w:cs="Times New Roman" w:hint="eastAsia"/>
          <w:color w:val="000000" w:themeColor="text1"/>
          <w:sz w:val="24"/>
          <w:szCs w:val="24"/>
        </w:rPr>
        <w:t>是指</w:t>
      </w:r>
      <w:r w:rsidRPr="007020E5">
        <w:rPr>
          <w:rFonts w:ascii="Times New Roman" w:eastAsia="宋体" w:hAnsi="Times New Roman" w:cs="Times New Roman" w:hint="eastAsia"/>
          <w:color w:val="000000" w:themeColor="text1"/>
          <w:sz w:val="24"/>
          <w:szCs w:val="24"/>
        </w:rPr>
        <w:t>热源和散热设备分别设置，用热媒管道相连接，由热源向多个热用户供给热量的供暖系统</w:t>
      </w:r>
      <w:r w:rsidR="00100B21">
        <w:rPr>
          <w:rFonts w:ascii="Times New Roman" w:eastAsia="宋体" w:hAnsi="Times New Roman" w:cs="Times New Roman" w:hint="eastAsia"/>
          <w:color w:val="000000" w:themeColor="text1"/>
          <w:sz w:val="24"/>
          <w:szCs w:val="24"/>
        </w:rPr>
        <w:t>。</w:t>
      </w:r>
      <w:r w:rsidRPr="007020E5">
        <w:rPr>
          <w:rFonts w:ascii="Times New Roman" w:eastAsia="宋体" w:hAnsi="Times New Roman" w:cs="Times New Roman" w:hint="eastAsia"/>
          <w:color w:val="000000" w:themeColor="text1"/>
          <w:sz w:val="24"/>
          <w:szCs w:val="24"/>
        </w:rPr>
        <w:t>除集中供暖外，其他供暖方式均为分散供暖。目前，分散供暖主要方式为电热供暖、户式燃气壁挂炉供暖、户式空气源热泵供暖、户用烟气供暖（火炉</w:t>
      </w:r>
      <w:r>
        <w:rPr>
          <w:rFonts w:ascii="Times New Roman" w:eastAsia="宋体" w:hAnsi="Times New Roman" w:cs="Times New Roman" w:hint="eastAsia"/>
          <w:color w:val="000000" w:themeColor="text1"/>
          <w:sz w:val="24"/>
          <w:szCs w:val="24"/>
        </w:rPr>
        <w:t>、火墙和火炕等）等。楼用燃气炉供暖和楼用热泵供暖也属于集中供暖。</w:t>
      </w:r>
    </w:p>
    <w:p w14:paraId="1246380C" w14:textId="51601791" w:rsidR="004D1B07" w:rsidRPr="00247601" w:rsidRDefault="004D1B0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2.2.6 </w:t>
      </w:r>
      <w:r w:rsidRPr="00247601">
        <w:rPr>
          <w:rFonts w:ascii="Times New Roman" w:eastAsia="宋体" w:hAnsi="Times New Roman" w:cs="Times New Roman"/>
          <w:color w:val="000000" w:themeColor="text1"/>
          <w:sz w:val="24"/>
          <w:szCs w:val="24"/>
        </w:rPr>
        <w:t>典型建筑及标准工况的定义及条件参见</w:t>
      </w:r>
      <w:r w:rsidR="003C63AA">
        <w:rPr>
          <w:rFonts w:ascii="Times New Roman" w:eastAsia="宋体" w:hAnsi="Times New Roman" w:cs="Times New Roman"/>
          <w:color w:val="000000" w:themeColor="text1"/>
          <w:sz w:val="24"/>
          <w:szCs w:val="24"/>
        </w:rPr>
        <w:t>国家工程建设规范</w:t>
      </w:r>
      <w:r w:rsidRPr="00247601">
        <w:rPr>
          <w:rFonts w:ascii="Times New Roman" w:eastAsia="宋体" w:hAnsi="Times New Roman" w:cs="Times New Roman"/>
          <w:color w:val="000000" w:themeColor="text1"/>
          <w:sz w:val="24"/>
          <w:szCs w:val="24"/>
        </w:rPr>
        <w:t>《建筑节能与可再生能源利用通用规范》。本条给出的建筑能耗是在标准工况下计算的建筑能耗，并非实际能耗，其数值可作为政策制定和建筑设计方案的确定提供依据。</w:t>
      </w:r>
    </w:p>
    <w:p w14:paraId="2AE0E03B" w14:textId="393C66DA" w:rsidR="004D1B07" w:rsidRPr="00247601" w:rsidRDefault="004D1B07" w:rsidP="00247601">
      <w:pPr>
        <w:autoSpaceDE w:val="0"/>
        <w:autoSpaceDN w:val="0"/>
        <w:adjustRightInd w:val="0"/>
        <w:snapToGrid w:val="0"/>
        <w:spacing w:line="300" w:lineRule="auto"/>
        <w:ind w:firstLineChars="200" w:firstLine="480"/>
        <w:rPr>
          <w:rFonts w:ascii="Times New Roman" w:eastAsia="宋体" w:hAnsi="Times New Roman" w:cs="Times New Roman"/>
          <w:sz w:val="24"/>
          <w:szCs w:val="24"/>
        </w:rPr>
      </w:pPr>
      <w:r w:rsidRPr="00247601">
        <w:rPr>
          <w:rFonts w:ascii="Times New Roman" w:eastAsia="宋体" w:hAnsi="Times New Roman" w:cs="Times New Roman"/>
          <w:color w:val="000000" w:themeColor="text1"/>
          <w:sz w:val="24"/>
          <w:szCs w:val="24"/>
        </w:rPr>
        <w:t>表中数值是以新建住宅建筑的供暖和空调平均能耗水平在</w:t>
      </w:r>
      <w:r w:rsidRPr="00247601">
        <w:rPr>
          <w:rFonts w:ascii="Times New Roman" w:eastAsia="宋体" w:hAnsi="Times New Roman" w:cs="Times New Roman"/>
          <w:color w:val="000000" w:themeColor="text1"/>
          <w:sz w:val="24"/>
          <w:szCs w:val="24"/>
        </w:rPr>
        <w:t>2016</w:t>
      </w:r>
      <w:r w:rsidRPr="00247601">
        <w:rPr>
          <w:rFonts w:ascii="Times New Roman" w:eastAsia="宋体" w:hAnsi="Times New Roman" w:cs="Times New Roman"/>
          <w:color w:val="000000" w:themeColor="text1"/>
          <w:sz w:val="24"/>
          <w:szCs w:val="24"/>
        </w:rPr>
        <w:t>年住宅建筑节能设计标准的基础上降低</w:t>
      </w:r>
      <w:r w:rsidRPr="00247601">
        <w:rPr>
          <w:rFonts w:ascii="Times New Roman" w:eastAsia="宋体" w:hAnsi="Times New Roman" w:cs="Times New Roman"/>
          <w:color w:val="000000" w:themeColor="text1"/>
          <w:sz w:val="24"/>
          <w:szCs w:val="24"/>
        </w:rPr>
        <w:t>30%</w:t>
      </w:r>
      <w:r w:rsidRPr="00247601">
        <w:rPr>
          <w:rFonts w:ascii="Times New Roman" w:eastAsia="宋体" w:hAnsi="Times New Roman" w:cs="Times New Roman"/>
          <w:color w:val="000000" w:themeColor="text1"/>
          <w:sz w:val="24"/>
          <w:szCs w:val="24"/>
        </w:rPr>
        <w:t>为目标，采用爱必宜（</w:t>
      </w:r>
      <w:r w:rsidRPr="00247601">
        <w:rPr>
          <w:rFonts w:ascii="Times New Roman" w:eastAsia="宋体" w:hAnsi="Times New Roman" w:cs="Times New Roman"/>
          <w:color w:val="000000" w:themeColor="text1"/>
          <w:sz w:val="24"/>
          <w:szCs w:val="24"/>
        </w:rPr>
        <w:t>IBE</w:t>
      </w:r>
      <w:r w:rsidRPr="00247601">
        <w:rPr>
          <w:rFonts w:ascii="Times New Roman" w:eastAsia="宋体" w:hAnsi="Times New Roman" w:cs="Times New Roman"/>
          <w:color w:val="000000" w:themeColor="text1"/>
          <w:sz w:val="24"/>
          <w:szCs w:val="24"/>
        </w:rPr>
        <w:t>）建筑权衡判断计算工具，对典型建筑计算获得。为便于理解，能耗以耗电量表述，其他类型能源消耗按等效电法换算为电力消耗。考虑到各气候区的气候条件、建筑形式、地区材料、建造成本等因素，</w:t>
      </w:r>
      <w:r w:rsidRPr="00247601">
        <w:rPr>
          <w:rFonts w:ascii="Times New Roman" w:eastAsia="宋体" w:hAnsi="Times New Roman" w:cs="Times New Roman"/>
          <w:sz w:val="24"/>
          <w:szCs w:val="24"/>
        </w:rPr>
        <w:t>各建筑热工设计二级区划的节能率并不完全一致。各建筑热工设计二级区划划分依据见表</w:t>
      </w:r>
      <w:r w:rsidRPr="00247601">
        <w:rPr>
          <w:rFonts w:ascii="Times New Roman" w:eastAsia="宋体" w:hAnsi="Times New Roman" w:cs="Times New Roman"/>
          <w:sz w:val="24"/>
          <w:szCs w:val="24"/>
        </w:rPr>
        <w:t>1</w:t>
      </w:r>
      <w:r w:rsidRPr="00247601">
        <w:rPr>
          <w:rFonts w:ascii="Times New Roman" w:eastAsia="宋体" w:hAnsi="Times New Roman" w:cs="Times New Roman"/>
          <w:sz w:val="24"/>
          <w:szCs w:val="24"/>
        </w:rPr>
        <w:t>。</w:t>
      </w:r>
    </w:p>
    <w:p w14:paraId="1006EFEF" w14:textId="5D42986D" w:rsidR="004D1B07" w:rsidRPr="00247601" w:rsidRDefault="004D1B07" w:rsidP="00247601">
      <w:pPr>
        <w:autoSpaceDE w:val="0"/>
        <w:autoSpaceDN w:val="0"/>
        <w:adjustRightInd w:val="0"/>
        <w:snapToGrid w:val="0"/>
        <w:spacing w:line="300" w:lineRule="auto"/>
        <w:ind w:firstLineChars="200" w:firstLine="422"/>
        <w:jc w:val="center"/>
        <w:rPr>
          <w:rFonts w:ascii="Times New Roman" w:eastAsia="宋体" w:hAnsi="Times New Roman" w:cs="Times New Roman"/>
          <w:b/>
          <w:szCs w:val="21"/>
        </w:rPr>
      </w:pPr>
      <w:r w:rsidRPr="00247601">
        <w:rPr>
          <w:rFonts w:ascii="Times New Roman" w:eastAsia="宋体" w:hAnsi="Times New Roman" w:cs="Times New Roman"/>
          <w:b/>
          <w:szCs w:val="21"/>
        </w:rPr>
        <w:lastRenderedPageBreak/>
        <w:t>表</w:t>
      </w:r>
      <w:r w:rsidRPr="00247601">
        <w:rPr>
          <w:rFonts w:ascii="Times New Roman" w:eastAsia="宋体" w:hAnsi="Times New Roman" w:cs="Times New Roman"/>
          <w:b/>
          <w:szCs w:val="21"/>
        </w:rPr>
        <w:t>1</w:t>
      </w:r>
      <w:r w:rsidRPr="00247601">
        <w:rPr>
          <w:rFonts w:ascii="Times New Roman" w:hAnsi="Times New Roman" w:cs="Times New Roman"/>
          <w:b/>
          <w:szCs w:val="21"/>
        </w:rPr>
        <w:t xml:space="preserve"> </w:t>
      </w:r>
      <w:r w:rsidRPr="00247601">
        <w:rPr>
          <w:rFonts w:ascii="Times New Roman" w:eastAsia="宋体" w:hAnsi="Times New Roman" w:cs="Times New Roman"/>
          <w:b/>
          <w:szCs w:val="21"/>
        </w:rPr>
        <w:t>建筑热工设计二级区划划分依据</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682"/>
      </w:tblGrid>
      <w:tr w:rsidR="004D1B07" w:rsidRPr="00247601" w14:paraId="74D9D7BC"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52F55A6"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建筑热工设计二级区划名称</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33F5B97E"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区划指标</w:t>
            </w:r>
          </w:p>
        </w:tc>
      </w:tr>
      <w:tr w:rsidR="004D1B07" w:rsidRPr="00247601" w14:paraId="48DE5317"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643633A4"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严寒</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1A</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0E680D99"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6000≤HDD18</w:t>
            </w:r>
          </w:p>
        </w:tc>
      </w:tr>
      <w:tr w:rsidR="004D1B07" w:rsidRPr="00247601" w14:paraId="34849309"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14266F27"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严寒</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1B</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2182DDD2"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5000≤HDD18&lt;6000</w:t>
            </w:r>
          </w:p>
        </w:tc>
      </w:tr>
      <w:tr w:rsidR="004D1B07" w:rsidRPr="00247601" w14:paraId="79F73558"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5D09A0A0"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严寒</w:t>
            </w:r>
            <w:r w:rsidRPr="00247601">
              <w:rPr>
                <w:rFonts w:ascii="Times New Roman" w:eastAsia="宋体" w:hAnsi="Times New Roman" w:cs="Times New Roman"/>
                <w:kern w:val="0"/>
                <w:szCs w:val="21"/>
              </w:rPr>
              <w:t>C</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1C</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55640A97"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3800≤HDD18&lt;5000</w:t>
            </w:r>
          </w:p>
        </w:tc>
      </w:tr>
      <w:tr w:rsidR="004D1B07" w:rsidRPr="00247601" w14:paraId="0237CDA9"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1BC65FCA"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寒冷</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2A</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245594BD"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2000≤HDD18&lt;3800</w:t>
            </w:r>
            <w:r w:rsidRPr="00247601">
              <w:rPr>
                <w:rFonts w:ascii="Times New Roman" w:eastAsia="宋体" w:hAnsi="Times New Roman" w:cs="Times New Roman"/>
                <w:kern w:val="0"/>
                <w:szCs w:val="21"/>
              </w:rPr>
              <w:t>，</w:t>
            </w:r>
            <w:r w:rsidRPr="00247601">
              <w:rPr>
                <w:rFonts w:ascii="Times New Roman" w:eastAsia="宋体" w:hAnsi="Times New Roman" w:cs="Times New Roman"/>
                <w:kern w:val="0"/>
                <w:szCs w:val="21"/>
              </w:rPr>
              <w:t>CDD26≤90</w:t>
            </w:r>
          </w:p>
        </w:tc>
      </w:tr>
      <w:tr w:rsidR="004D1B07" w:rsidRPr="00247601" w14:paraId="510B56D1"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31D98C4F"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寒冷</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2B</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01E88A39"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2000≤HDD18&lt;3800</w:t>
            </w:r>
            <w:r w:rsidRPr="00247601">
              <w:rPr>
                <w:rFonts w:ascii="Times New Roman" w:eastAsia="宋体" w:hAnsi="Times New Roman" w:cs="Times New Roman"/>
                <w:kern w:val="0"/>
                <w:szCs w:val="21"/>
              </w:rPr>
              <w:t>，</w:t>
            </w:r>
            <w:r w:rsidRPr="00247601">
              <w:rPr>
                <w:rFonts w:ascii="Times New Roman" w:eastAsia="宋体" w:hAnsi="Times New Roman" w:cs="Times New Roman"/>
                <w:kern w:val="0"/>
                <w:szCs w:val="21"/>
              </w:rPr>
              <w:t>CDD26&gt;90</w:t>
            </w:r>
          </w:p>
        </w:tc>
      </w:tr>
      <w:tr w:rsidR="004D1B07" w:rsidRPr="00247601" w14:paraId="30772378"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3B0E6CEA"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夏热冬冷</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3A</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33752773"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1200≤HDD18&lt;2000</w:t>
            </w:r>
          </w:p>
        </w:tc>
      </w:tr>
      <w:tr w:rsidR="004D1B07" w:rsidRPr="00247601" w14:paraId="1A410FD0"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65989160"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夏热冬冷</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3B</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290E0776"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700≤HDD18&lt;1200</w:t>
            </w:r>
          </w:p>
        </w:tc>
      </w:tr>
      <w:tr w:rsidR="004D1B07" w:rsidRPr="00247601" w14:paraId="3F86BB97"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4D085F26"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夏热冬暖</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4A</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553724AC"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500≤HDD18&lt;700</w:t>
            </w:r>
          </w:p>
        </w:tc>
      </w:tr>
      <w:tr w:rsidR="004D1B07" w:rsidRPr="00247601" w14:paraId="1502FCE4"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2ED77948"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夏热冬暖</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4B</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1B548870"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HDD18&lt;700</w:t>
            </w:r>
          </w:p>
        </w:tc>
      </w:tr>
      <w:tr w:rsidR="004D1B07" w:rsidRPr="00247601" w14:paraId="4879E355"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2EAC8641"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温和</w:t>
            </w:r>
            <w:r w:rsidRPr="00247601">
              <w:rPr>
                <w:rFonts w:ascii="Times New Roman" w:eastAsia="宋体" w:hAnsi="Times New Roman" w:cs="Times New Roman"/>
                <w:kern w:val="0"/>
                <w:szCs w:val="21"/>
              </w:rPr>
              <w:t>A</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5A</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2BA733C5"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700≤HDD18&lt;2000</w:t>
            </w:r>
            <w:r w:rsidRPr="00247601">
              <w:rPr>
                <w:rFonts w:ascii="Times New Roman" w:eastAsia="宋体" w:hAnsi="Times New Roman" w:cs="Times New Roman"/>
                <w:kern w:val="0"/>
                <w:szCs w:val="21"/>
              </w:rPr>
              <w:t>，</w:t>
            </w:r>
            <w:r w:rsidRPr="00247601">
              <w:rPr>
                <w:rFonts w:ascii="Times New Roman" w:eastAsia="宋体" w:hAnsi="Times New Roman" w:cs="Times New Roman"/>
                <w:kern w:val="0"/>
                <w:szCs w:val="21"/>
              </w:rPr>
              <w:t>CDD26&lt;10</w:t>
            </w:r>
          </w:p>
        </w:tc>
      </w:tr>
      <w:tr w:rsidR="004D1B07" w:rsidRPr="00247601" w14:paraId="3D0F2352" w14:textId="77777777" w:rsidTr="00670547">
        <w:trPr>
          <w:trHeight w:val="270"/>
          <w:jc w:val="center"/>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07131AC2"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温和</w:t>
            </w:r>
            <w:r w:rsidRPr="00247601">
              <w:rPr>
                <w:rFonts w:ascii="Times New Roman" w:eastAsia="宋体" w:hAnsi="Times New Roman" w:cs="Times New Roman"/>
                <w:kern w:val="0"/>
                <w:szCs w:val="21"/>
              </w:rPr>
              <w:t>B</w:t>
            </w:r>
            <w:r w:rsidRPr="00247601">
              <w:rPr>
                <w:rFonts w:ascii="Times New Roman" w:eastAsia="宋体" w:hAnsi="Times New Roman" w:cs="Times New Roman"/>
                <w:kern w:val="0"/>
                <w:szCs w:val="21"/>
              </w:rPr>
              <w:t>区（</w:t>
            </w:r>
            <w:r w:rsidRPr="00247601">
              <w:rPr>
                <w:rFonts w:ascii="Times New Roman" w:eastAsia="宋体" w:hAnsi="Times New Roman" w:cs="Times New Roman"/>
                <w:kern w:val="0"/>
                <w:szCs w:val="21"/>
              </w:rPr>
              <w:t>5B</w:t>
            </w:r>
            <w:r w:rsidRPr="00247601">
              <w:rPr>
                <w:rFonts w:ascii="Times New Roman" w:eastAsia="宋体" w:hAnsi="Times New Roman" w:cs="Times New Roman"/>
                <w:kern w:val="0"/>
                <w:szCs w:val="21"/>
              </w:rPr>
              <w:t>）</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02F64704" w14:textId="77777777" w:rsidR="004D1B07" w:rsidRPr="00247601" w:rsidRDefault="004D1B07" w:rsidP="00247601">
            <w:pPr>
              <w:widowControl/>
              <w:spacing w:line="300" w:lineRule="auto"/>
              <w:jc w:val="center"/>
              <w:rPr>
                <w:rFonts w:ascii="Times New Roman" w:eastAsia="宋体" w:hAnsi="Times New Roman" w:cs="Times New Roman"/>
                <w:kern w:val="0"/>
                <w:szCs w:val="21"/>
              </w:rPr>
            </w:pPr>
            <w:r w:rsidRPr="00247601">
              <w:rPr>
                <w:rFonts w:ascii="Times New Roman" w:eastAsia="宋体" w:hAnsi="Times New Roman" w:cs="Times New Roman"/>
                <w:kern w:val="0"/>
                <w:szCs w:val="21"/>
              </w:rPr>
              <w:t>HDD18&lt;700</w:t>
            </w:r>
            <w:r w:rsidRPr="00247601">
              <w:rPr>
                <w:rFonts w:ascii="Times New Roman" w:eastAsia="宋体" w:hAnsi="Times New Roman" w:cs="Times New Roman"/>
                <w:kern w:val="0"/>
                <w:szCs w:val="21"/>
              </w:rPr>
              <w:t>，</w:t>
            </w:r>
            <w:r w:rsidRPr="00247601">
              <w:rPr>
                <w:rFonts w:ascii="Times New Roman" w:eastAsia="宋体" w:hAnsi="Times New Roman" w:cs="Times New Roman"/>
                <w:kern w:val="0"/>
                <w:szCs w:val="21"/>
              </w:rPr>
              <w:t>CDD26&lt;10</w:t>
            </w:r>
          </w:p>
        </w:tc>
      </w:tr>
    </w:tbl>
    <w:p w14:paraId="342BB7C8" w14:textId="77777777" w:rsidR="00F050B9" w:rsidRPr="00247601" w:rsidRDefault="00F050B9" w:rsidP="003C63AA">
      <w:pPr>
        <w:spacing w:beforeLines="50" w:before="156"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2.2.7 </w:t>
      </w:r>
      <w:r w:rsidRPr="00247601">
        <w:rPr>
          <w:rFonts w:ascii="Times New Roman" w:eastAsia="宋体" w:hAnsi="Times New Roman" w:cs="Times New Roman"/>
          <w:color w:val="000000" w:themeColor="text1"/>
          <w:sz w:val="24"/>
          <w:szCs w:val="24"/>
        </w:rPr>
        <w:t>居民用户耗气量较小，低压燃气燃烧器具能满足烹饪、热水等居民生活需要。管道压力直接影响管道的泄漏量</w:t>
      </w:r>
      <w:r w:rsidRPr="00247601">
        <w:rPr>
          <w:rFonts w:ascii="Times New Roman" w:eastAsia="宋体" w:hAnsi="Times New Roman" w:cs="Times New Roman"/>
          <w:color w:val="000000" w:themeColor="text1"/>
          <w:sz w:val="24"/>
          <w:szCs w:val="24"/>
        </w:rPr>
        <w:t>Q</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m</w:t>
      </w:r>
      <w:r w:rsidRPr="00247601">
        <w:rPr>
          <w:rFonts w:ascii="Times New Roman" w:eastAsia="宋体" w:hAnsi="Times New Roman" w:cs="Times New Roman"/>
          <w:color w:val="000000" w:themeColor="text1"/>
          <w:sz w:val="24"/>
          <w:szCs w:val="24"/>
          <w:vertAlign w:val="superscript"/>
        </w:rPr>
        <w:t>3</w:t>
      </w:r>
      <w:r w:rsidRPr="00247601">
        <w:rPr>
          <w:rFonts w:ascii="Times New Roman" w:eastAsia="宋体" w:hAnsi="Times New Roman" w:cs="Times New Roman"/>
          <w:color w:val="000000" w:themeColor="text1"/>
          <w:sz w:val="24"/>
          <w:szCs w:val="24"/>
        </w:rPr>
        <w:t>/Nm</w:t>
      </w:r>
      <w:r w:rsidRPr="00247601">
        <w:rPr>
          <w:rFonts w:ascii="Times New Roman" w:eastAsia="宋体" w:hAnsi="Times New Roman" w:cs="Times New Roman"/>
          <w:color w:val="000000" w:themeColor="text1"/>
          <w:sz w:val="24"/>
          <w:szCs w:val="24"/>
          <w:vertAlign w:val="superscript"/>
        </w:rPr>
        <w:t>3</w:t>
      </w:r>
      <w:r w:rsidRPr="00247601">
        <w:rPr>
          <w:rFonts w:ascii="Times New Roman" w:eastAsia="宋体" w:hAnsi="Times New Roman" w:cs="Times New Roman"/>
          <w:color w:val="000000" w:themeColor="text1"/>
          <w:sz w:val="24"/>
          <w:szCs w:val="24"/>
        </w:rPr>
        <w:t>）。在满足用户供气要求的前提下，燃气管道压力越低越安全。</w:t>
      </w:r>
    </w:p>
    <w:p w14:paraId="0C363D3D" w14:textId="07C4FB16" w:rsidR="00F050B9" w:rsidRPr="00247601" w:rsidRDefault="00F050B9"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目前国内的居民生活用燃具，如燃气灶、热水器、采暖器等都使用</w:t>
      </w:r>
      <w:r w:rsidRPr="00247601">
        <w:rPr>
          <w:rFonts w:ascii="Times New Roman" w:eastAsia="宋体" w:hAnsi="Times New Roman" w:cs="Times New Roman"/>
          <w:sz w:val="24"/>
        </w:rPr>
        <w:t>5kPa</w:t>
      </w:r>
      <w:r w:rsidRPr="00247601">
        <w:rPr>
          <w:rFonts w:ascii="Times New Roman" w:eastAsia="宋体" w:hAnsi="Times New Roman" w:cs="Times New Roman"/>
          <w:sz w:val="24"/>
        </w:rPr>
        <w:t>以下的低压燃气，主要是为了安全，既使中压进户（中压燃气进入厨房）也是通过调压器降至低压后再进入计量装置和燃具的。</w:t>
      </w:r>
    </w:p>
    <w:p w14:paraId="4F363C45" w14:textId="77777777" w:rsidR="00F050B9" w:rsidRPr="00247601" w:rsidRDefault="00F050B9" w:rsidP="00247601">
      <w:pPr>
        <w:spacing w:line="300" w:lineRule="auto"/>
        <w:outlineLvl w:val="2"/>
        <w:rPr>
          <w:rFonts w:ascii="Times New Roman" w:eastAsia="宋体" w:hAnsi="Times New Roman" w:cs="Times New Roman"/>
          <w:color w:val="000000" w:themeColor="text1"/>
          <w:sz w:val="24"/>
          <w:szCs w:val="24"/>
        </w:rPr>
      </w:pPr>
      <w:bookmarkStart w:id="227" w:name="_Hlk533798690"/>
      <w:r w:rsidRPr="00247601">
        <w:rPr>
          <w:rFonts w:ascii="Times New Roman" w:eastAsia="宋体" w:hAnsi="Times New Roman" w:cs="Times New Roman"/>
          <w:b/>
          <w:color w:val="000000" w:themeColor="text1"/>
          <w:sz w:val="24"/>
          <w:szCs w:val="24"/>
        </w:rPr>
        <w:t xml:space="preserve">2.2.8 </w:t>
      </w:r>
      <w:r w:rsidRPr="00247601">
        <w:rPr>
          <w:rFonts w:ascii="Times New Roman" w:eastAsia="宋体" w:hAnsi="Times New Roman" w:cs="Times New Roman"/>
          <w:color w:val="000000" w:themeColor="text1"/>
          <w:sz w:val="24"/>
          <w:szCs w:val="24"/>
        </w:rPr>
        <w:t>民用建筑电气负荷分级是根据《建筑设计防火规范》</w:t>
      </w:r>
      <w:r w:rsidRPr="00247601">
        <w:rPr>
          <w:rFonts w:ascii="Times New Roman" w:eastAsia="宋体" w:hAnsi="Times New Roman" w:cs="Times New Roman"/>
          <w:color w:val="000000" w:themeColor="text1"/>
          <w:sz w:val="24"/>
          <w:szCs w:val="24"/>
        </w:rPr>
        <w:t>GB 50016</w:t>
      </w:r>
      <w:r w:rsidRPr="00247601">
        <w:rPr>
          <w:rFonts w:ascii="Times New Roman" w:eastAsia="宋体" w:hAnsi="Times New Roman" w:cs="Times New Roman"/>
          <w:color w:val="000000" w:themeColor="text1"/>
          <w:sz w:val="24"/>
          <w:szCs w:val="24"/>
        </w:rPr>
        <w:t>设定的民用建筑一、二类高层进行分类。</w:t>
      </w:r>
    </w:p>
    <w:p w14:paraId="6EB30D89" w14:textId="1AA618A8" w:rsidR="00F050B9" w:rsidRPr="00247601" w:rsidRDefault="00F050B9"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建筑高度为</w:t>
      </w:r>
      <w:r w:rsidRPr="00247601">
        <w:rPr>
          <w:rFonts w:ascii="Times New Roman" w:eastAsia="宋体" w:hAnsi="Times New Roman" w:cs="Times New Roman"/>
          <w:sz w:val="24"/>
        </w:rPr>
        <w:t>150m</w:t>
      </w:r>
      <w:r w:rsidRPr="00247601">
        <w:rPr>
          <w:rFonts w:ascii="Times New Roman" w:eastAsia="宋体" w:hAnsi="Times New Roman" w:cs="Times New Roman"/>
          <w:sz w:val="24"/>
        </w:rPr>
        <w:t>及以上的住宅的消防用电、应急照明、航空障碍照明、安全技术防范系统定为特级负荷，是为了在紧急情况下特别是火灾时，供电条件满足消防系统、安防系统正常工作的要求，保障居</w:t>
      </w:r>
      <w:r w:rsidR="00B71EE0" w:rsidRPr="00247601">
        <w:rPr>
          <w:rFonts w:ascii="Times New Roman" w:eastAsia="宋体" w:hAnsi="Times New Roman" w:cs="Times New Roman"/>
          <w:sz w:val="24"/>
        </w:rPr>
        <w:t>民</w:t>
      </w:r>
      <w:r w:rsidRPr="00247601">
        <w:rPr>
          <w:rFonts w:ascii="Times New Roman" w:eastAsia="宋体" w:hAnsi="Times New Roman" w:cs="Times New Roman"/>
          <w:sz w:val="24"/>
        </w:rPr>
        <w:t>人身安全。</w:t>
      </w:r>
    </w:p>
    <w:p w14:paraId="52C512FA" w14:textId="62532908" w:rsidR="008318E7" w:rsidRPr="00EA3370" w:rsidRDefault="008318E7" w:rsidP="00EA3370">
      <w:pPr>
        <w:rPr>
          <w:rFonts w:ascii="宋体" w:eastAsia="宋体" w:hAnsi="宋体"/>
          <w:b/>
          <w:sz w:val="24"/>
          <w:szCs w:val="24"/>
        </w:rPr>
      </w:pPr>
      <w:bookmarkStart w:id="228" w:name="_Toc533786529"/>
      <w:bookmarkStart w:id="229" w:name="_Toc533786695"/>
      <w:bookmarkStart w:id="230" w:name="_Toc533805428"/>
      <w:bookmarkStart w:id="231" w:name="_Toc533806202"/>
      <w:bookmarkStart w:id="232" w:name="_Toc533806888"/>
      <w:bookmarkStart w:id="233" w:name="_Toc534202154"/>
      <w:bookmarkStart w:id="234" w:name="_Toc534211910"/>
      <w:bookmarkStart w:id="235" w:name="_Toc534212139"/>
      <w:bookmarkEnd w:id="227"/>
      <w:r w:rsidRPr="00EA3370">
        <w:rPr>
          <w:rFonts w:ascii="Times New Roman" w:eastAsia="宋体" w:hAnsi="Times New Roman" w:cs="Times New Roman"/>
          <w:b/>
          <w:sz w:val="24"/>
          <w:szCs w:val="24"/>
        </w:rPr>
        <w:t>2.3</w:t>
      </w:r>
      <w:r w:rsidR="00706E84" w:rsidRPr="00EA3370">
        <w:rPr>
          <w:rFonts w:ascii="宋体" w:eastAsia="宋体" w:hAnsi="宋体"/>
          <w:b/>
          <w:sz w:val="24"/>
          <w:szCs w:val="24"/>
        </w:rPr>
        <w:t xml:space="preserve"> </w:t>
      </w:r>
      <w:bookmarkEnd w:id="225"/>
      <w:bookmarkEnd w:id="226"/>
      <w:bookmarkEnd w:id="228"/>
      <w:bookmarkEnd w:id="229"/>
      <w:bookmarkEnd w:id="230"/>
      <w:bookmarkEnd w:id="231"/>
      <w:bookmarkEnd w:id="232"/>
      <w:bookmarkEnd w:id="233"/>
      <w:r w:rsidR="00C57B0E" w:rsidRPr="00EA3370">
        <w:rPr>
          <w:rFonts w:ascii="宋体" w:eastAsia="宋体" w:hAnsi="宋体" w:hint="eastAsia"/>
          <w:b/>
          <w:sz w:val="24"/>
          <w:szCs w:val="24"/>
        </w:rPr>
        <w:t>验收交付</w:t>
      </w:r>
      <w:bookmarkEnd w:id="234"/>
      <w:bookmarkEnd w:id="235"/>
    </w:p>
    <w:p w14:paraId="1BF4E30F" w14:textId="68366321" w:rsidR="001B23EF" w:rsidRPr="001B23EF" w:rsidRDefault="00F45070" w:rsidP="001B23EF">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2.3.1</w:t>
      </w:r>
      <w:r w:rsidR="00DE00CA">
        <w:rPr>
          <w:rFonts w:ascii="Times New Roman" w:eastAsia="宋体" w:hAnsi="Times New Roman" w:cs="Times New Roman"/>
          <w:b/>
          <w:color w:val="000000" w:themeColor="text1"/>
          <w:sz w:val="24"/>
          <w:szCs w:val="24"/>
        </w:rPr>
        <w:t xml:space="preserve"> </w:t>
      </w:r>
      <w:r w:rsidR="001B23EF" w:rsidRPr="001B23EF">
        <w:rPr>
          <w:rFonts w:ascii="Times New Roman" w:eastAsia="宋体" w:hAnsi="Times New Roman" w:cs="Times New Roman" w:hint="eastAsia"/>
          <w:color w:val="000000" w:themeColor="text1"/>
          <w:sz w:val="24"/>
          <w:szCs w:val="24"/>
        </w:rPr>
        <w:t>建设（开发）单位必须在住宅工程竣工验收前，组织施工、监理单位</w:t>
      </w:r>
      <w:r w:rsidR="001B23EF">
        <w:rPr>
          <w:rFonts w:ascii="Times New Roman" w:eastAsia="宋体" w:hAnsi="Times New Roman" w:cs="Times New Roman" w:hint="eastAsia"/>
          <w:color w:val="000000" w:themeColor="text1"/>
          <w:sz w:val="24"/>
          <w:szCs w:val="24"/>
        </w:rPr>
        <w:t>进行</w:t>
      </w:r>
      <w:r w:rsidR="001B23EF" w:rsidRPr="001B23EF">
        <w:rPr>
          <w:rFonts w:ascii="Times New Roman" w:eastAsia="宋体" w:hAnsi="Times New Roman" w:cs="Times New Roman" w:hint="eastAsia"/>
          <w:color w:val="000000" w:themeColor="text1"/>
          <w:sz w:val="24"/>
          <w:szCs w:val="24"/>
        </w:rPr>
        <w:t>分户验收。分户验收的前提应以住宅工程的检验批、分项、分部工程已经组织验收合格为条件，同时应注重相关公共部位的检查验收。以确保住宅工程施工质量，强化质量责任，切实保证住宅工程质量。</w:t>
      </w:r>
    </w:p>
    <w:p w14:paraId="1CB76907" w14:textId="77777777" w:rsidR="001B23EF" w:rsidRPr="00C57B0E" w:rsidRDefault="001B23EF" w:rsidP="00C57B0E">
      <w:pPr>
        <w:spacing w:line="300" w:lineRule="auto"/>
        <w:ind w:firstLineChars="200" w:firstLine="480"/>
        <w:rPr>
          <w:rFonts w:ascii="Times New Roman" w:eastAsia="宋体" w:hAnsi="Times New Roman" w:cs="Times New Roman"/>
          <w:sz w:val="24"/>
        </w:rPr>
      </w:pPr>
      <w:r w:rsidRPr="00C57B0E">
        <w:rPr>
          <w:rFonts w:ascii="Times New Roman" w:eastAsia="宋体" w:hAnsi="Times New Roman" w:cs="Times New Roman" w:hint="eastAsia"/>
          <w:sz w:val="24"/>
        </w:rPr>
        <w:t>质量分户验收的主要程序和要求：</w:t>
      </w:r>
    </w:p>
    <w:p w14:paraId="4344FC52" w14:textId="77777777" w:rsidR="001B23EF" w:rsidRPr="00C57B0E" w:rsidRDefault="001B23EF" w:rsidP="00C57B0E">
      <w:pPr>
        <w:spacing w:line="300" w:lineRule="auto"/>
        <w:ind w:firstLineChars="200" w:firstLine="480"/>
        <w:rPr>
          <w:rFonts w:ascii="Times New Roman" w:eastAsia="宋体" w:hAnsi="Times New Roman" w:cs="Times New Roman"/>
          <w:sz w:val="24"/>
        </w:rPr>
      </w:pPr>
      <w:r w:rsidRPr="00C57B0E">
        <w:rPr>
          <w:rFonts w:ascii="Times New Roman" w:eastAsia="宋体" w:hAnsi="Times New Roman" w:cs="Times New Roman" w:hint="eastAsia"/>
          <w:sz w:val="24"/>
        </w:rPr>
        <w:t xml:space="preserve">1 </w:t>
      </w:r>
      <w:r w:rsidRPr="00C57B0E">
        <w:rPr>
          <w:rFonts w:ascii="Times New Roman" w:eastAsia="宋体" w:hAnsi="Times New Roman" w:cs="Times New Roman" w:hint="eastAsia"/>
          <w:sz w:val="24"/>
        </w:rPr>
        <w:t>建设单位应组织参建各方在工程质量竣工验收前对每户住宅进行验收。分户验收不合格的，不能进行住宅工程竣工验收。</w:t>
      </w:r>
    </w:p>
    <w:p w14:paraId="4890BA45" w14:textId="77777777" w:rsidR="001B23EF" w:rsidRPr="00C57B0E" w:rsidRDefault="001B23EF" w:rsidP="00C57B0E">
      <w:pPr>
        <w:spacing w:line="300" w:lineRule="auto"/>
        <w:ind w:firstLineChars="200" w:firstLine="480"/>
        <w:rPr>
          <w:rFonts w:ascii="Times New Roman" w:eastAsia="宋体" w:hAnsi="Times New Roman" w:cs="Times New Roman"/>
          <w:sz w:val="24"/>
        </w:rPr>
      </w:pPr>
      <w:r w:rsidRPr="00C57B0E">
        <w:rPr>
          <w:rFonts w:ascii="Times New Roman" w:eastAsia="宋体" w:hAnsi="Times New Roman" w:cs="Times New Roman"/>
          <w:sz w:val="24"/>
        </w:rPr>
        <w:t>2</w:t>
      </w:r>
      <w:r w:rsidRPr="00C57B0E">
        <w:rPr>
          <w:rFonts w:ascii="Times New Roman" w:eastAsia="宋体" w:hAnsi="Times New Roman" w:cs="Times New Roman" w:hint="eastAsia"/>
          <w:sz w:val="24"/>
        </w:rPr>
        <w:t xml:space="preserve"> </w:t>
      </w:r>
      <w:r w:rsidRPr="00C57B0E">
        <w:rPr>
          <w:rFonts w:ascii="Times New Roman" w:eastAsia="宋体" w:hAnsi="Times New Roman" w:cs="Times New Roman" w:hint="eastAsia"/>
          <w:sz w:val="24"/>
        </w:rPr>
        <w:t>分户验收应以检查工程观感质量和使用功能为主，主要检查内容可参考下表进行。</w:t>
      </w:r>
    </w:p>
    <w:tbl>
      <w:tblPr>
        <w:tblStyle w:val="a6"/>
        <w:tblW w:w="5000" w:type="pct"/>
        <w:jc w:val="center"/>
        <w:tblLayout w:type="fixed"/>
        <w:tblLook w:val="01E0" w:firstRow="1" w:lastRow="1" w:firstColumn="1" w:lastColumn="1" w:noHBand="0" w:noVBand="0"/>
      </w:tblPr>
      <w:tblGrid>
        <w:gridCol w:w="846"/>
        <w:gridCol w:w="518"/>
        <w:gridCol w:w="1324"/>
        <w:gridCol w:w="5608"/>
      </w:tblGrid>
      <w:tr w:rsidR="001B23EF" w:rsidRPr="00C57B0E" w14:paraId="23B92F9C" w14:textId="77777777" w:rsidTr="00DE00CA">
        <w:trPr>
          <w:trHeight w:hRule="exact" w:val="554"/>
          <w:tblHeader/>
          <w:jc w:val="center"/>
        </w:trPr>
        <w:tc>
          <w:tcPr>
            <w:tcW w:w="510" w:type="pct"/>
            <w:vAlign w:val="center"/>
          </w:tcPr>
          <w:p w14:paraId="7A460BC1" w14:textId="3DB7CDF0" w:rsidR="001B23EF" w:rsidRPr="00DE00CA" w:rsidRDefault="00CC0A3C" w:rsidP="00DE00CA">
            <w:pPr>
              <w:pStyle w:val="TableParagraph"/>
              <w:spacing w:line="239" w:lineRule="exact"/>
              <w:ind w:left="115"/>
              <w:jc w:val="center"/>
              <w:rPr>
                <w:b/>
                <w:sz w:val="21"/>
                <w:szCs w:val="21"/>
              </w:rPr>
            </w:pPr>
            <w:r w:rsidRPr="00DE00CA">
              <w:rPr>
                <w:rFonts w:hint="eastAsia"/>
                <w:b/>
                <w:sz w:val="21"/>
                <w:szCs w:val="21"/>
                <w:lang w:eastAsia="zh-CN"/>
              </w:rPr>
              <w:lastRenderedPageBreak/>
              <w:t>序号</w:t>
            </w:r>
          </w:p>
        </w:tc>
        <w:tc>
          <w:tcPr>
            <w:tcW w:w="1110" w:type="pct"/>
            <w:gridSpan w:val="2"/>
            <w:vAlign w:val="center"/>
          </w:tcPr>
          <w:p w14:paraId="6C3DEE9C" w14:textId="29678AC5" w:rsidR="001B23EF" w:rsidRPr="00DE00CA" w:rsidRDefault="00C57B0E" w:rsidP="00DE00CA">
            <w:pPr>
              <w:pStyle w:val="TableParagraph"/>
              <w:spacing w:before="102"/>
              <w:jc w:val="center"/>
              <w:rPr>
                <w:b/>
                <w:sz w:val="21"/>
                <w:szCs w:val="21"/>
              </w:rPr>
            </w:pPr>
            <w:r w:rsidRPr="00DE00CA">
              <w:rPr>
                <w:rFonts w:hint="eastAsia"/>
                <w:b/>
                <w:sz w:val="21"/>
                <w:szCs w:val="21"/>
                <w:lang w:eastAsia="zh-CN"/>
              </w:rPr>
              <w:t>检验项目</w:t>
            </w:r>
          </w:p>
        </w:tc>
        <w:tc>
          <w:tcPr>
            <w:tcW w:w="3380" w:type="pct"/>
            <w:vAlign w:val="center"/>
          </w:tcPr>
          <w:p w14:paraId="1EF7CE7C" w14:textId="491215F2" w:rsidR="001B23EF" w:rsidRPr="00DE00CA" w:rsidRDefault="00C57B0E" w:rsidP="00C57B0E">
            <w:pPr>
              <w:pStyle w:val="TableParagraph"/>
              <w:spacing w:before="102"/>
              <w:jc w:val="center"/>
              <w:rPr>
                <w:b/>
                <w:sz w:val="21"/>
                <w:szCs w:val="21"/>
              </w:rPr>
            </w:pPr>
            <w:r w:rsidRPr="00DE00CA">
              <w:rPr>
                <w:rFonts w:hint="eastAsia"/>
                <w:b/>
                <w:sz w:val="21"/>
                <w:szCs w:val="21"/>
                <w:lang w:eastAsia="zh-CN"/>
              </w:rPr>
              <w:t>检验内容</w:t>
            </w:r>
          </w:p>
        </w:tc>
      </w:tr>
      <w:tr w:rsidR="001B23EF" w:rsidRPr="00C57B0E" w14:paraId="50BDF43A" w14:textId="77777777" w:rsidTr="00C57B0E">
        <w:trPr>
          <w:trHeight w:hRule="exact" w:val="526"/>
          <w:jc w:val="center"/>
        </w:trPr>
        <w:tc>
          <w:tcPr>
            <w:tcW w:w="510" w:type="pct"/>
            <w:vAlign w:val="center"/>
          </w:tcPr>
          <w:p w14:paraId="12642EDE" w14:textId="77777777" w:rsidR="001B23EF" w:rsidRPr="00C57B0E" w:rsidRDefault="001B23EF" w:rsidP="00DE00CA">
            <w:pPr>
              <w:pStyle w:val="TableParagraph"/>
              <w:spacing w:before="130"/>
              <w:jc w:val="center"/>
              <w:rPr>
                <w:sz w:val="21"/>
                <w:szCs w:val="21"/>
              </w:rPr>
            </w:pPr>
            <w:r w:rsidRPr="00C57B0E">
              <w:rPr>
                <w:sz w:val="21"/>
                <w:szCs w:val="21"/>
              </w:rPr>
              <w:t>1</w:t>
            </w:r>
          </w:p>
        </w:tc>
        <w:tc>
          <w:tcPr>
            <w:tcW w:w="1110" w:type="pct"/>
            <w:gridSpan w:val="2"/>
            <w:vAlign w:val="center"/>
          </w:tcPr>
          <w:p w14:paraId="2866C128" w14:textId="30D66B4B" w:rsidR="001B23EF" w:rsidRPr="00C57B0E" w:rsidRDefault="00CC0A3C" w:rsidP="00DE00CA">
            <w:pPr>
              <w:pStyle w:val="TableParagraph"/>
              <w:spacing w:before="88"/>
              <w:jc w:val="center"/>
              <w:rPr>
                <w:sz w:val="21"/>
                <w:szCs w:val="21"/>
              </w:rPr>
            </w:pPr>
            <w:r>
              <w:rPr>
                <w:sz w:val="21"/>
                <w:szCs w:val="21"/>
              </w:rPr>
              <w:t>户内空间尺寸</w:t>
            </w:r>
          </w:p>
        </w:tc>
        <w:tc>
          <w:tcPr>
            <w:tcW w:w="3380" w:type="pct"/>
            <w:vAlign w:val="center"/>
          </w:tcPr>
          <w:p w14:paraId="090CF274" w14:textId="77777777" w:rsidR="001B23EF" w:rsidRPr="00C57B0E" w:rsidRDefault="001B23EF" w:rsidP="00DE00CA">
            <w:pPr>
              <w:pStyle w:val="TableParagraph"/>
              <w:spacing w:line="229" w:lineRule="exact"/>
              <w:ind w:left="103"/>
              <w:jc w:val="both"/>
              <w:rPr>
                <w:sz w:val="21"/>
                <w:szCs w:val="21"/>
                <w:lang w:eastAsia="zh-CN"/>
              </w:rPr>
            </w:pPr>
            <w:r w:rsidRPr="00C57B0E">
              <w:rPr>
                <w:spacing w:val="-4"/>
                <w:sz w:val="21"/>
                <w:szCs w:val="21"/>
                <w:lang w:eastAsia="zh-CN"/>
              </w:rPr>
              <w:t>户内净高、净距尺寸符合设计要求</w:t>
            </w:r>
          </w:p>
        </w:tc>
      </w:tr>
      <w:tr w:rsidR="001B23EF" w:rsidRPr="00C57B0E" w14:paraId="208AB09B" w14:textId="77777777" w:rsidTr="00C57B0E">
        <w:trPr>
          <w:trHeight w:hRule="exact" w:val="574"/>
          <w:jc w:val="center"/>
        </w:trPr>
        <w:tc>
          <w:tcPr>
            <w:tcW w:w="510" w:type="pct"/>
            <w:vAlign w:val="center"/>
          </w:tcPr>
          <w:p w14:paraId="224F35BB" w14:textId="77777777" w:rsidR="001B23EF" w:rsidRPr="00C57B0E" w:rsidRDefault="001B23EF" w:rsidP="00DE00CA">
            <w:pPr>
              <w:pStyle w:val="TableParagraph"/>
              <w:spacing w:before="154"/>
              <w:jc w:val="center"/>
              <w:rPr>
                <w:sz w:val="21"/>
                <w:szCs w:val="21"/>
              </w:rPr>
            </w:pPr>
            <w:r w:rsidRPr="00C57B0E">
              <w:rPr>
                <w:sz w:val="21"/>
                <w:szCs w:val="21"/>
              </w:rPr>
              <w:t>2</w:t>
            </w:r>
          </w:p>
        </w:tc>
        <w:tc>
          <w:tcPr>
            <w:tcW w:w="1110" w:type="pct"/>
            <w:gridSpan w:val="2"/>
            <w:vAlign w:val="center"/>
          </w:tcPr>
          <w:p w14:paraId="53CD068C" w14:textId="77777777" w:rsidR="001B23EF" w:rsidRPr="00C57B0E" w:rsidRDefault="001B23EF" w:rsidP="00DE00CA">
            <w:pPr>
              <w:pStyle w:val="TableParagraph"/>
              <w:spacing w:before="112"/>
              <w:jc w:val="center"/>
              <w:rPr>
                <w:sz w:val="21"/>
                <w:szCs w:val="21"/>
              </w:rPr>
            </w:pPr>
            <w:r w:rsidRPr="00C57B0E">
              <w:rPr>
                <w:sz w:val="21"/>
                <w:szCs w:val="21"/>
              </w:rPr>
              <w:t>防水工程</w:t>
            </w:r>
          </w:p>
        </w:tc>
        <w:tc>
          <w:tcPr>
            <w:tcW w:w="3380" w:type="pct"/>
            <w:vAlign w:val="center"/>
          </w:tcPr>
          <w:p w14:paraId="7B810ADD" w14:textId="77777777" w:rsidR="001B23EF" w:rsidRPr="00C57B0E" w:rsidRDefault="001B23EF" w:rsidP="00DE00CA">
            <w:pPr>
              <w:pStyle w:val="TableParagraph"/>
              <w:spacing w:before="41" w:line="240" w:lineRule="exact"/>
              <w:ind w:left="103" w:right="98"/>
              <w:jc w:val="both"/>
              <w:rPr>
                <w:sz w:val="21"/>
                <w:szCs w:val="21"/>
                <w:lang w:eastAsia="zh-CN"/>
              </w:rPr>
            </w:pPr>
            <w:r w:rsidRPr="00C57B0E">
              <w:rPr>
                <w:spacing w:val="-6"/>
                <w:sz w:val="21"/>
                <w:szCs w:val="21"/>
                <w:lang w:eastAsia="zh-CN"/>
              </w:rPr>
              <w:t>1</w:t>
            </w:r>
            <w:r w:rsidRPr="00C57B0E">
              <w:rPr>
                <w:spacing w:val="-6"/>
                <w:sz w:val="21"/>
                <w:szCs w:val="21"/>
                <w:lang w:eastAsia="zh-CN"/>
              </w:rPr>
              <w:t>、防水墙、地面无渗漏、无积水；</w:t>
            </w:r>
            <w:r w:rsidRPr="00C57B0E">
              <w:rPr>
                <w:spacing w:val="-6"/>
                <w:sz w:val="21"/>
                <w:szCs w:val="21"/>
                <w:lang w:eastAsia="zh-CN"/>
              </w:rPr>
              <w:t>2</w:t>
            </w:r>
            <w:r w:rsidRPr="00C57B0E">
              <w:rPr>
                <w:spacing w:val="-6"/>
                <w:sz w:val="21"/>
                <w:szCs w:val="21"/>
                <w:lang w:eastAsia="zh-CN"/>
              </w:rPr>
              <w:t>、面层坡向</w:t>
            </w:r>
            <w:r w:rsidRPr="00C57B0E">
              <w:rPr>
                <w:spacing w:val="-69"/>
                <w:sz w:val="21"/>
                <w:szCs w:val="21"/>
                <w:lang w:eastAsia="zh-CN"/>
              </w:rPr>
              <w:t xml:space="preserve"> </w:t>
            </w:r>
            <w:r w:rsidRPr="00C57B0E">
              <w:rPr>
                <w:sz w:val="21"/>
                <w:szCs w:val="21"/>
                <w:lang w:eastAsia="zh-CN"/>
              </w:rPr>
              <w:t>符合设计要求</w:t>
            </w:r>
          </w:p>
        </w:tc>
      </w:tr>
      <w:tr w:rsidR="001B23EF" w:rsidRPr="00C57B0E" w14:paraId="0DED869E" w14:textId="77777777" w:rsidTr="00C57B0E">
        <w:trPr>
          <w:trHeight w:hRule="exact" w:val="853"/>
          <w:jc w:val="center"/>
        </w:trPr>
        <w:tc>
          <w:tcPr>
            <w:tcW w:w="510" w:type="pct"/>
            <w:vAlign w:val="center"/>
          </w:tcPr>
          <w:p w14:paraId="0ED82712" w14:textId="77777777" w:rsidR="001B23EF" w:rsidRPr="00C57B0E" w:rsidRDefault="001B23EF" w:rsidP="00DE00CA">
            <w:pPr>
              <w:pStyle w:val="TableParagraph"/>
              <w:jc w:val="center"/>
              <w:rPr>
                <w:sz w:val="21"/>
                <w:szCs w:val="21"/>
              </w:rPr>
            </w:pPr>
            <w:r w:rsidRPr="00C57B0E">
              <w:rPr>
                <w:sz w:val="21"/>
                <w:szCs w:val="21"/>
              </w:rPr>
              <w:t>3</w:t>
            </w:r>
          </w:p>
        </w:tc>
        <w:tc>
          <w:tcPr>
            <w:tcW w:w="1110" w:type="pct"/>
            <w:gridSpan w:val="2"/>
            <w:vAlign w:val="center"/>
          </w:tcPr>
          <w:p w14:paraId="1147B5BA" w14:textId="77777777" w:rsidR="001B23EF" w:rsidRPr="00C57B0E" w:rsidRDefault="001B23EF" w:rsidP="00DE00CA">
            <w:pPr>
              <w:pStyle w:val="TableParagraph"/>
              <w:jc w:val="center"/>
              <w:rPr>
                <w:sz w:val="21"/>
                <w:szCs w:val="21"/>
              </w:rPr>
            </w:pPr>
            <w:r w:rsidRPr="00C57B0E">
              <w:rPr>
                <w:sz w:val="21"/>
                <w:szCs w:val="21"/>
              </w:rPr>
              <w:t>门窗工程</w:t>
            </w:r>
          </w:p>
        </w:tc>
        <w:tc>
          <w:tcPr>
            <w:tcW w:w="3380" w:type="pct"/>
            <w:vAlign w:val="center"/>
          </w:tcPr>
          <w:p w14:paraId="071363EF" w14:textId="6435DE11" w:rsidR="001B23EF" w:rsidRPr="00C57B0E" w:rsidRDefault="001B23EF" w:rsidP="00DE00CA">
            <w:pPr>
              <w:pStyle w:val="TableParagraph"/>
              <w:spacing w:before="60" w:line="240" w:lineRule="exact"/>
              <w:ind w:left="103" w:right="98"/>
              <w:jc w:val="both"/>
              <w:rPr>
                <w:sz w:val="21"/>
                <w:szCs w:val="21"/>
                <w:lang w:eastAsia="zh-CN"/>
              </w:rPr>
            </w:pPr>
            <w:r w:rsidRPr="00C57B0E">
              <w:rPr>
                <w:spacing w:val="-6"/>
                <w:sz w:val="21"/>
                <w:szCs w:val="21"/>
                <w:lang w:eastAsia="zh-CN"/>
              </w:rPr>
              <w:t>1</w:t>
            </w:r>
            <w:r w:rsidRPr="00C57B0E">
              <w:rPr>
                <w:spacing w:val="-6"/>
                <w:sz w:val="21"/>
                <w:szCs w:val="21"/>
                <w:lang w:eastAsia="zh-CN"/>
              </w:rPr>
              <w:t>、外观洁净；</w:t>
            </w:r>
            <w:r w:rsidRPr="00C57B0E">
              <w:rPr>
                <w:spacing w:val="-6"/>
                <w:sz w:val="21"/>
                <w:szCs w:val="21"/>
                <w:lang w:eastAsia="zh-CN"/>
              </w:rPr>
              <w:t>2</w:t>
            </w:r>
            <w:r w:rsidRPr="00C57B0E">
              <w:rPr>
                <w:spacing w:val="-6"/>
                <w:sz w:val="21"/>
                <w:szCs w:val="21"/>
                <w:lang w:eastAsia="zh-CN"/>
              </w:rPr>
              <w:t>、安装牢固，开关灵活，留缝正</w:t>
            </w:r>
            <w:r w:rsidRPr="00C57B0E">
              <w:rPr>
                <w:spacing w:val="-69"/>
                <w:sz w:val="21"/>
                <w:szCs w:val="21"/>
                <w:lang w:eastAsia="zh-CN"/>
              </w:rPr>
              <w:t xml:space="preserve"> </w:t>
            </w:r>
            <w:r w:rsidRPr="00C57B0E">
              <w:rPr>
                <w:spacing w:val="-4"/>
                <w:sz w:val="21"/>
                <w:szCs w:val="21"/>
                <w:lang w:eastAsia="zh-CN"/>
              </w:rPr>
              <w:t>确，关闭严密；</w:t>
            </w:r>
            <w:r w:rsidRPr="00C57B0E">
              <w:rPr>
                <w:spacing w:val="-6"/>
                <w:sz w:val="21"/>
                <w:szCs w:val="21"/>
                <w:lang w:eastAsia="zh-CN"/>
              </w:rPr>
              <w:t>3</w:t>
            </w:r>
            <w:r w:rsidRPr="00C57B0E">
              <w:rPr>
                <w:spacing w:val="-6"/>
                <w:sz w:val="21"/>
                <w:szCs w:val="21"/>
                <w:lang w:eastAsia="zh-CN"/>
              </w:rPr>
              <w:t>、合页位置、方向正确，透气</w:t>
            </w:r>
            <w:r w:rsidRPr="00C57B0E">
              <w:rPr>
                <w:spacing w:val="-84"/>
                <w:sz w:val="21"/>
                <w:szCs w:val="21"/>
                <w:lang w:eastAsia="zh-CN"/>
              </w:rPr>
              <w:t xml:space="preserve"> </w:t>
            </w:r>
            <w:r w:rsidRPr="00C57B0E">
              <w:rPr>
                <w:sz w:val="21"/>
                <w:szCs w:val="21"/>
                <w:lang w:eastAsia="zh-CN"/>
              </w:rPr>
              <w:t>孔留置正确，密封条完好</w:t>
            </w:r>
          </w:p>
        </w:tc>
      </w:tr>
      <w:tr w:rsidR="001B23EF" w:rsidRPr="00C57B0E" w14:paraId="09370D1D" w14:textId="77777777" w:rsidTr="00C57B0E">
        <w:trPr>
          <w:trHeight w:hRule="exact" w:val="566"/>
          <w:jc w:val="center"/>
        </w:trPr>
        <w:tc>
          <w:tcPr>
            <w:tcW w:w="510" w:type="pct"/>
            <w:vMerge w:val="restart"/>
            <w:vAlign w:val="center"/>
          </w:tcPr>
          <w:p w14:paraId="529F1AB9" w14:textId="77777777" w:rsidR="001B23EF" w:rsidRPr="00C57B0E" w:rsidRDefault="001B23EF" w:rsidP="00DE00CA">
            <w:pPr>
              <w:pStyle w:val="TableParagraph"/>
              <w:jc w:val="center"/>
              <w:rPr>
                <w:sz w:val="21"/>
                <w:szCs w:val="21"/>
              </w:rPr>
            </w:pPr>
            <w:r w:rsidRPr="00C57B0E">
              <w:rPr>
                <w:sz w:val="21"/>
                <w:szCs w:val="21"/>
              </w:rPr>
              <w:t>4</w:t>
            </w:r>
          </w:p>
        </w:tc>
        <w:tc>
          <w:tcPr>
            <w:tcW w:w="312" w:type="pct"/>
            <w:vMerge w:val="restart"/>
            <w:vAlign w:val="center"/>
          </w:tcPr>
          <w:p w14:paraId="3CD0FC48" w14:textId="6915307D" w:rsidR="001B23EF" w:rsidRPr="00C57B0E" w:rsidRDefault="001B23EF" w:rsidP="00DE00CA">
            <w:pPr>
              <w:pStyle w:val="TableParagraph"/>
              <w:spacing w:line="237" w:lineRule="auto"/>
              <w:ind w:right="141"/>
              <w:jc w:val="center"/>
              <w:rPr>
                <w:sz w:val="21"/>
                <w:szCs w:val="21"/>
              </w:rPr>
            </w:pPr>
            <w:r w:rsidRPr="00C57B0E">
              <w:rPr>
                <w:sz w:val="21"/>
                <w:szCs w:val="21"/>
              </w:rPr>
              <w:t>顶棚与吊顶</w:t>
            </w:r>
          </w:p>
        </w:tc>
        <w:tc>
          <w:tcPr>
            <w:tcW w:w="798" w:type="pct"/>
            <w:vAlign w:val="center"/>
          </w:tcPr>
          <w:p w14:paraId="386B1E2A" w14:textId="77777777" w:rsidR="001B23EF" w:rsidRPr="00C57B0E" w:rsidRDefault="001B23EF" w:rsidP="00DE00CA">
            <w:pPr>
              <w:pStyle w:val="TableParagraph"/>
              <w:spacing w:before="107"/>
              <w:jc w:val="center"/>
              <w:rPr>
                <w:sz w:val="21"/>
                <w:szCs w:val="21"/>
              </w:rPr>
            </w:pPr>
            <w:r w:rsidRPr="00C57B0E">
              <w:rPr>
                <w:sz w:val="21"/>
                <w:szCs w:val="21"/>
              </w:rPr>
              <w:t>抹灰顶面</w:t>
            </w:r>
          </w:p>
        </w:tc>
        <w:tc>
          <w:tcPr>
            <w:tcW w:w="3380" w:type="pct"/>
            <w:vAlign w:val="center"/>
          </w:tcPr>
          <w:p w14:paraId="0070FA18" w14:textId="77777777" w:rsidR="001B23EF" w:rsidRPr="00C57B0E" w:rsidRDefault="001B23EF" w:rsidP="00DE00CA">
            <w:pPr>
              <w:pStyle w:val="TableParagraph"/>
              <w:spacing w:before="38" w:line="240" w:lineRule="exact"/>
              <w:ind w:left="103" w:right="99"/>
              <w:jc w:val="both"/>
              <w:rPr>
                <w:sz w:val="21"/>
                <w:szCs w:val="21"/>
                <w:lang w:eastAsia="zh-CN"/>
              </w:rPr>
            </w:pPr>
            <w:r w:rsidRPr="00C57B0E">
              <w:rPr>
                <w:spacing w:val="-6"/>
                <w:sz w:val="21"/>
                <w:szCs w:val="21"/>
                <w:lang w:eastAsia="zh-CN"/>
              </w:rPr>
              <w:t>1</w:t>
            </w:r>
            <w:r w:rsidRPr="00C57B0E">
              <w:rPr>
                <w:spacing w:val="-6"/>
                <w:sz w:val="21"/>
                <w:szCs w:val="21"/>
                <w:lang w:eastAsia="zh-CN"/>
              </w:rPr>
              <w:t>、粘结牢固，无空鼓；</w:t>
            </w:r>
            <w:r w:rsidRPr="00C57B0E">
              <w:rPr>
                <w:spacing w:val="-6"/>
                <w:sz w:val="21"/>
                <w:szCs w:val="21"/>
                <w:lang w:eastAsia="zh-CN"/>
              </w:rPr>
              <w:t>2</w:t>
            </w:r>
            <w:r w:rsidRPr="00C57B0E">
              <w:rPr>
                <w:spacing w:val="-6"/>
                <w:sz w:val="21"/>
                <w:szCs w:val="21"/>
                <w:lang w:eastAsia="zh-CN"/>
              </w:rPr>
              <w:t>、表面平整、洁净，无</w:t>
            </w:r>
            <w:r w:rsidRPr="00C57B0E">
              <w:rPr>
                <w:spacing w:val="-69"/>
                <w:sz w:val="21"/>
                <w:szCs w:val="21"/>
                <w:lang w:eastAsia="zh-CN"/>
              </w:rPr>
              <w:t xml:space="preserve"> </w:t>
            </w:r>
            <w:r w:rsidRPr="00C57B0E">
              <w:rPr>
                <w:sz w:val="21"/>
                <w:szCs w:val="21"/>
                <w:lang w:eastAsia="zh-CN"/>
              </w:rPr>
              <w:t>裂缝，无爆灰</w:t>
            </w:r>
          </w:p>
        </w:tc>
      </w:tr>
      <w:tr w:rsidR="001B23EF" w:rsidRPr="00C57B0E" w14:paraId="3DAF0AFD" w14:textId="77777777" w:rsidTr="00C57B0E">
        <w:trPr>
          <w:trHeight w:hRule="exact" w:val="986"/>
          <w:jc w:val="center"/>
        </w:trPr>
        <w:tc>
          <w:tcPr>
            <w:tcW w:w="510" w:type="pct"/>
            <w:vMerge/>
            <w:vAlign w:val="center"/>
          </w:tcPr>
          <w:p w14:paraId="1FFED353" w14:textId="77777777" w:rsidR="001B23EF" w:rsidRPr="00C57B0E" w:rsidRDefault="001B23EF" w:rsidP="00DE00CA">
            <w:pPr>
              <w:jc w:val="center"/>
              <w:rPr>
                <w:sz w:val="21"/>
                <w:szCs w:val="21"/>
              </w:rPr>
            </w:pPr>
          </w:p>
        </w:tc>
        <w:tc>
          <w:tcPr>
            <w:tcW w:w="312" w:type="pct"/>
            <w:vMerge/>
            <w:vAlign w:val="center"/>
          </w:tcPr>
          <w:p w14:paraId="0DFDE891" w14:textId="77777777" w:rsidR="001B23EF" w:rsidRPr="00C57B0E" w:rsidRDefault="001B23EF" w:rsidP="00DE00CA">
            <w:pPr>
              <w:jc w:val="center"/>
              <w:rPr>
                <w:sz w:val="21"/>
                <w:szCs w:val="21"/>
              </w:rPr>
            </w:pPr>
          </w:p>
        </w:tc>
        <w:tc>
          <w:tcPr>
            <w:tcW w:w="798" w:type="pct"/>
            <w:vAlign w:val="center"/>
          </w:tcPr>
          <w:p w14:paraId="1AB2C19B" w14:textId="77777777" w:rsidR="001B23EF" w:rsidRPr="00C57B0E" w:rsidRDefault="001B23EF" w:rsidP="00DE00CA">
            <w:pPr>
              <w:pStyle w:val="TableParagraph"/>
              <w:jc w:val="center"/>
              <w:rPr>
                <w:sz w:val="21"/>
                <w:szCs w:val="21"/>
              </w:rPr>
            </w:pPr>
            <w:r w:rsidRPr="00C57B0E">
              <w:rPr>
                <w:sz w:val="21"/>
                <w:szCs w:val="21"/>
              </w:rPr>
              <w:t>吊顶顶面</w:t>
            </w:r>
          </w:p>
        </w:tc>
        <w:tc>
          <w:tcPr>
            <w:tcW w:w="3380" w:type="pct"/>
            <w:vAlign w:val="center"/>
          </w:tcPr>
          <w:p w14:paraId="56BA21C9" w14:textId="77777777" w:rsidR="001B23EF" w:rsidRPr="00C57B0E" w:rsidRDefault="001B23EF" w:rsidP="00DE00CA">
            <w:pPr>
              <w:pStyle w:val="TableParagraph"/>
              <w:spacing w:before="7" w:line="240" w:lineRule="exact"/>
              <w:ind w:left="103" w:right="-5"/>
              <w:jc w:val="both"/>
              <w:rPr>
                <w:sz w:val="21"/>
                <w:szCs w:val="21"/>
                <w:lang w:eastAsia="zh-CN"/>
              </w:rPr>
            </w:pPr>
            <w:r w:rsidRPr="00C57B0E">
              <w:rPr>
                <w:spacing w:val="-6"/>
                <w:sz w:val="21"/>
                <w:szCs w:val="21"/>
                <w:lang w:eastAsia="zh-CN"/>
              </w:rPr>
              <w:t>1</w:t>
            </w:r>
            <w:r w:rsidRPr="00C57B0E">
              <w:rPr>
                <w:spacing w:val="-6"/>
                <w:sz w:val="21"/>
                <w:szCs w:val="21"/>
                <w:lang w:eastAsia="zh-CN"/>
              </w:rPr>
              <w:t>、表面平整，线条顺直；</w:t>
            </w:r>
            <w:r w:rsidRPr="00C57B0E">
              <w:rPr>
                <w:spacing w:val="-6"/>
                <w:sz w:val="21"/>
                <w:szCs w:val="21"/>
                <w:lang w:eastAsia="zh-CN"/>
              </w:rPr>
              <w:t>2</w:t>
            </w:r>
            <w:r w:rsidRPr="00C57B0E">
              <w:rPr>
                <w:spacing w:val="-6"/>
                <w:sz w:val="21"/>
                <w:szCs w:val="21"/>
                <w:lang w:eastAsia="zh-CN"/>
              </w:rPr>
              <w:t>、设备末端排布合理</w:t>
            </w:r>
            <w:r w:rsidRPr="00C57B0E">
              <w:rPr>
                <w:spacing w:val="-69"/>
                <w:sz w:val="21"/>
                <w:szCs w:val="21"/>
                <w:lang w:eastAsia="zh-CN"/>
              </w:rPr>
              <w:t xml:space="preserve"> </w:t>
            </w:r>
            <w:r w:rsidRPr="00C57B0E">
              <w:rPr>
                <w:sz w:val="21"/>
                <w:szCs w:val="21"/>
                <w:lang w:eastAsia="zh-CN"/>
              </w:rPr>
              <w:t>美观，交接吻合严密；</w:t>
            </w:r>
            <w:r w:rsidRPr="00C57B0E">
              <w:rPr>
                <w:sz w:val="21"/>
                <w:szCs w:val="21"/>
                <w:lang w:eastAsia="zh-CN"/>
              </w:rPr>
              <w:t>3</w:t>
            </w:r>
            <w:r w:rsidRPr="00C57B0E">
              <w:rPr>
                <w:sz w:val="21"/>
                <w:szCs w:val="21"/>
                <w:lang w:eastAsia="zh-CN"/>
              </w:rPr>
              <w:t>、涂料面层无裂缝，分</w:t>
            </w:r>
            <w:r w:rsidRPr="00C57B0E">
              <w:rPr>
                <w:spacing w:val="-90"/>
                <w:sz w:val="21"/>
                <w:szCs w:val="21"/>
                <w:lang w:eastAsia="zh-CN"/>
              </w:rPr>
              <w:t xml:space="preserve"> </w:t>
            </w:r>
            <w:r w:rsidRPr="00C57B0E">
              <w:rPr>
                <w:spacing w:val="-6"/>
                <w:sz w:val="21"/>
                <w:szCs w:val="21"/>
                <w:lang w:eastAsia="zh-CN"/>
              </w:rPr>
              <w:t>色清晰；板块面层拼缝严密，无划痕、损伤；</w:t>
            </w:r>
            <w:r w:rsidRPr="00C57B0E">
              <w:rPr>
                <w:spacing w:val="-6"/>
                <w:sz w:val="21"/>
                <w:szCs w:val="21"/>
                <w:lang w:eastAsia="zh-CN"/>
              </w:rPr>
              <w:t>4</w:t>
            </w:r>
            <w:r w:rsidRPr="00C57B0E">
              <w:rPr>
                <w:spacing w:val="-6"/>
                <w:sz w:val="21"/>
                <w:szCs w:val="21"/>
                <w:lang w:eastAsia="zh-CN"/>
              </w:rPr>
              <w:t>、</w:t>
            </w:r>
            <w:r w:rsidRPr="00C57B0E">
              <w:rPr>
                <w:spacing w:val="-69"/>
                <w:sz w:val="21"/>
                <w:szCs w:val="21"/>
                <w:lang w:eastAsia="zh-CN"/>
              </w:rPr>
              <w:t xml:space="preserve"> </w:t>
            </w:r>
            <w:r w:rsidRPr="00C57B0E">
              <w:rPr>
                <w:sz w:val="21"/>
                <w:szCs w:val="21"/>
                <w:lang w:eastAsia="zh-CN"/>
              </w:rPr>
              <w:t>洞口处理符合要求</w:t>
            </w:r>
          </w:p>
        </w:tc>
      </w:tr>
      <w:tr w:rsidR="001B23EF" w:rsidRPr="00C57B0E" w14:paraId="369E17DD" w14:textId="77777777" w:rsidTr="00C57B0E">
        <w:trPr>
          <w:trHeight w:hRule="exact" w:val="845"/>
          <w:jc w:val="center"/>
        </w:trPr>
        <w:tc>
          <w:tcPr>
            <w:tcW w:w="510" w:type="pct"/>
            <w:vMerge w:val="restart"/>
            <w:vAlign w:val="center"/>
          </w:tcPr>
          <w:p w14:paraId="7D1FC690" w14:textId="77777777" w:rsidR="001B23EF" w:rsidRPr="00C57B0E" w:rsidRDefault="001B23EF" w:rsidP="00DE00CA">
            <w:pPr>
              <w:pStyle w:val="TableParagraph"/>
              <w:jc w:val="center"/>
              <w:rPr>
                <w:sz w:val="21"/>
                <w:szCs w:val="21"/>
              </w:rPr>
            </w:pPr>
            <w:r w:rsidRPr="00C57B0E">
              <w:rPr>
                <w:sz w:val="21"/>
                <w:szCs w:val="21"/>
              </w:rPr>
              <w:t>5</w:t>
            </w:r>
          </w:p>
        </w:tc>
        <w:tc>
          <w:tcPr>
            <w:tcW w:w="312" w:type="pct"/>
            <w:vMerge w:val="restart"/>
            <w:vAlign w:val="center"/>
          </w:tcPr>
          <w:p w14:paraId="3E734353" w14:textId="21988811" w:rsidR="001B23EF" w:rsidRPr="00C57B0E" w:rsidRDefault="001B23EF" w:rsidP="00DE00CA">
            <w:pPr>
              <w:pStyle w:val="TableParagraph"/>
              <w:spacing w:line="237" w:lineRule="auto"/>
              <w:ind w:right="141"/>
              <w:jc w:val="center"/>
              <w:rPr>
                <w:sz w:val="21"/>
                <w:szCs w:val="21"/>
              </w:rPr>
            </w:pPr>
            <w:r w:rsidRPr="00C57B0E">
              <w:rPr>
                <w:sz w:val="21"/>
                <w:szCs w:val="21"/>
              </w:rPr>
              <w:t>墙饰面工程</w:t>
            </w:r>
          </w:p>
        </w:tc>
        <w:tc>
          <w:tcPr>
            <w:tcW w:w="798" w:type="pct"/>
            <w:vAlign w:val="center"/>
          </w:tcPr>
          <w:p w14:paraId="52967D4A" w14:textId="77777777" w:rsidR="001B23EF" w:rsidRPr="00C57B0E" w:rsidRDefault="001B23EF" w:rsidP="00DE00CA">
            <w:pPr>
              <w:pStyle w:val="TableParagraph"/>
              <w:jc w:val="center"/>
              <w:rPr>
                <w:sz w:val="21"/>
                <w:szCs w:val="21"/>
              </w:rPr>
            </w:pPr>
            <w:r w:rsidRPr="00C57B0E">
              <w:rPr>
                <w:sz w:val="21"/>
                <w:szCs w:val="21"/>
              </w:rPr>
              <w:t>涂料饰面</w:t>
            </w:r>
          </w:p>
        </w:tc>
        <w:tc>
          <w:tcPr>
            <w:tcW w:w="3380" w:type="pct"/>
            <w:vAlign w:val="center"/>
          </w:tcPr>
          <w:p w14:paraId="72515E5D" w14:textId="77777777" w:rsidR="001B23EF" w:rsidRPr="00C57B0E" w:rsidRDefault="001B23EF" w:rsidP="00DE00CA">
            <w:pPr>
              <w:pStyle w:val="TableParagraph"/>
              <w:spacing w:before="57" w:line="240" w:lineRule="exact"/>
              <w:ind w:left="103" w:right="-8"/>
              <w:jc w:val="both"/>
              <w:rPr>
                <w:sz w:val="21"/>
                <w:szCs w:val="21"/>
                <w:lang w:eastAsia="zh-CN"/>
              </w:rPr>
            </w:pPr>
            <w:r w:rsidRPr="00C57B0E">
              <w:rPr>
                <w:spacing w:val="-10"/>
                <w:sz w:val="21"/>
                <w:szCs w:val="21"/>
                <w:lang w:eastAsia="zh-CN"/>
              </w:rPr>
              <w:t>1</w:t>
            </w:r>
            <w:r w:rsidRPr="00C57B0E">
              <w:rPr>
                <w:spacing w:val="-10"/>
                <w:sz w:val="21"/>
                <w:szCs w:val="21"/>
                <w:lang w:eastAsia="zh-CN"/>
              </w:rPr>
              <w:t>、粘结牢固，无空鼓、脱层；</w:t>
            </w:r>
            <w:r w:rsidRPr="00C57B0E">
              <w:rPr>
                <w:spacing w:val="-10"/>
                <w:sz w:val="21"/>
                <w:szCs w:val="21"/>
                <w:lang w:eastAsia="zh-CN"/>
              </w:rPr>
              <w:t>2</w:t>
            </w:r>
            <w:r w:rsidRPr="00C57B0E">
              <w:rPr>
                <w:spacing w:val="-10"/>
                <w:sz w:val="21"/>
                <w:szCs w:val="21"/>
                <w:lang w:eastAsia="zh-CN"/>
              </w:rPr>
              <w:t>、表面平整洁净，</w:t>
            </w:r>
            <w:r w:rsidRPr="00C57B0E">
              <w:rPr>
                <w:spacing w:val="-73"/>
                <w:sz w:val="21"/>
                <w:szCs w:val="21"/>
                <w:lang w:eastAsia="zh-CN"/>
              </w:rPr>
              <w:t xml:space="preserve"> </w:t>
            </w:r>
            <w:r w:rsidRPr="00C57B0E">
              <w:rPr>
                <w:spacing w:val="-11"/>
                <w:sz w:val="21"/>
                <w:szCs w:val="21"/>
                <w:lang w:eastAsia="zh-CN"/>
              </w:rPr>
              <w:t>无漏涂、透底、起皮、掉粉、裂缝，无明显色差；</w:t>
            </w:r>
            <w:r w:rsidRPr="00C57B0E">
              <w:rPr>
                <w:spacing w:val="-63"/>
                <w:sz w:val="21"/>
                <w:szCs w:val="21"/>
                <w:lang w:eastAsia="zh-CN"/>
              </w:rPr>
              <w:t xml:space="preserve"> </w:t>
            </w:r>
            <w:r w:rsidRPr="00C57B0E">
              <w:rPr>
                <w:sz w:val="21"/>
                <w:szCs w:val="21"/>
                <w:lang w:eastAsia="zh-CN"/>
              </w:rPr>
              <w:t>3</w:t>
            </w:r>
            <w:r w:rsidRPr="00C57B0E">
              <w:rPr>
                <w:sz w:val="21"/>
                <w:szCs w:val="21"/>
                <w:lang w:eastAsia="zh-CN"/>
              </w:rPr>
              <w:t>、交界分色清晰</w:t>
            </w:r>
          </w:p>
        </w:tc>
      </w:tr>
      <w:tr w:rsidR="001B23EF" w:rsidRPr="00C57B0E" w14:paraId="009881E5" w14:textId="77777777" w:rsidTr="00C57B0E">
        <w:trPr>
          <w:trHeight w:hRule="exact" w:val="847"/>
          <w:jc w:val="center"/>
        </w:trPr>
        <w:tc>
          <w:tcPr>
            <w:tcW w:w="510" w:type="pct"/>
            <w:vMerge/>
            <w:vAlign w:val="center"/>
          </w:tcPr>
          <w:p w14:paraId="6A063959" w14:textId="77777777" w:rsidR="001B23EF" w:rsidRPr="00C57B0E" w:rsidRDefault="001B23EF" w:rsidP="00DE00CA">
            <w:pPr>
              <w:jc w:val="center"/>
              <w:rPr>
                <w:sz w:val="21"/>
                <w:szCs w:val="21"/>
              </w:rPr>
            </w:pPr>
          </w:p>
        </w:tc>
        <w:tc>
          <w:tcPr>
            <w:tcW w:w="312" w:type="pct"/>
            <w:vMerge/>
            <w:vAlign w:val="center"/>
          </w:tcPr>
          <w:p w14:paraId="0BD2F0CA" w14:textId="77777777" w:rsidR="001B23EF" w:rsidRPr="00C57B0E" w:rsidRDefault="001B23EF" w:rsidP="00DE00CA">
            <w:pPr>
              <w:jc w:val="center"/>
              <w:rPr>
                <w:sz w:val="21"/>
                <w:szCs w:val="21"/>
              </w:rPr>
            </w:pPr>
          </w:p>
        </w:tc>
        <w:tc>
          <w:tcPr>
            <w:tcW w:w="798" w:type="pct"/>
            <w:vAlign w:val="center"/>
          </w:tcPr>
          <w:p w14:paraId="6E121579" w14:textId="77777777" w:rsidR="001B23EF" w:rsidRPr="00C57B0E" w:rsidRDefault="001B23EF" w:rsidP="00DE00CA">
            <w:pPr>
              <w:pStyle w:val="TableParagraph"/>
              <w:jc w:val="center"/>
              <w:rPr>
                <w:sz w:val="21"/>
                <w:szCs w:val="21"/>
              </w:rPr>
            </w:pPr>
            <w:r w:rsidRPr="00C57B0E">
              <w:rPr>
                <w:sz w:val="21"/>
                <w:szCs w:val="21"/>
              </w:rPr>
              <w:t>饰面砖</w:t>
            </w:r>
            <w:r w:rsidRPr="00C57B0E">
              <w:rPr>
                <w:sz w:val="21"/>
                <w:szCs w:val="21"/>
              </w:rPr>
              <w:t>/</w:t>
            </w:r>
            <w:r w:rsidRPr="00C57B0E">
              <w:rPr>
                <w:sz w:val="21"/>
                <w:szCs w:val="21"/>
              </w:rPr>
              <w:t>板</w:t>
            </w:r>
          </w:p>
        </w:tc>
        <w:tc>
          <w:tcPr>
            <w:tcW w:w="3380" w:type="pct"/>
            <w:vAlign w:val="center"/>
          </w:tcPr>
          <w:p w14:paraId="46CEA4E3" w14:textId="77777777" w:rsidR="001B23EF" w:rsidRPr="00C57B0E" w:rsidRDefault="001B23EF" w:rsidP="00DE00CA">
            <w:pPr>
              <w:pStyle w:val="TableParagraph"/>
              <w:spacing w:before="57" w:line="240" w:lineRule="exact"/>
              <w:ind w:left="103" w:right="-8"/>
              <w:jc w:val="both"/>
              <w:rPr>
                <w:sz w:val="21"/>
                <w:szCs w:val="21"/>
                <w:lang w:eastAsia="zh-CN"/>
              </w:rPr>
            </w:pPr>
            <w:r w:rsidRPr="00C57B0E">
              <w:rPr>
                <w:spacing w:val="-6"/>
                <w:sz w:val="21"/>
                <w:szCs w:val="21"/>
                <w:lang w:eastAsia="zh-CN"/>
              </w:rPr>
              <w:t>1</w:t>
            </w:r>
            <w:r w:rsidRPr="00C57B0E">
              <w:rPr>
                <w:spacing w:val="-6"/>
                <w:sz w:val="21"/>
                <w:szCs w:val="21"/>
                <w:lang w:eastAsia="zh-CN"/>
              </w:rPr>
              <w:t>、粘结牢固，无空鼓；</w:t>
            </w:r>
            <w:r w:rsidRPr="00C57B0E">
              <w:rPr>
                <w:spacing w:val="-6"/>
                <w:sz w:val="21"/>
                <w:szCs w:val="21"/>
                <w:lang w:eastAsia="zh-CN"/>
              </w:rPr>
              <w:t>2</w:t>
            </w:r>
            <w:r w:rsidRPr="00C57B0E">
              <w:rPr>
                <w:spacing w:val="-6"/>
                <w:sz w:val="21"/>
                <w:szCs w:val="21"/>
                <w:lang w:eastAsia="zh-CN"/>
              </w:rPr>
              <w:t>、表面平整，洁净，色</w:t>
            </w:r>
            <w:r w:rsidRPr="00C57B0E">
              <w:rPr>
                <w:spacing w:val="-69"/>
                <w:sz w:val="21"/>
                <w:szCs w:val="21"/>
                <w:lang w:eastAsia="zh-CN"/>
              </w:rPr>
              <w:t xml:space="preserve"> </w:t>
            </w:r>
            <w:r w:rsidRPr="00C57B0E">
              <w:rPr>
                <w:spacing w:val="-10"/>
                <w:sz w:val="21"/>
                <w:szCs w:val="21"/>
                <w:lang w:eastAsia="zh-CN"/>
              </w:rPr>
              <w:t>泽一致，无明显色差；</w:t>
            </w:r>
            <w:r w:rsidRPr="00C57B0E">
              <w:rPr>
                <w:spacing w:val="-10"/>
                <w:sz w:val="21"/>
                <w:szCs w:val="21"/>
                <w:lang w:eastAsia="zh-CN"/>
              </w:rPr>
              <w:t>3</w:t>
            </w:r>
            <w:r w:rsidRPr="00C57B0E">
              <w:rPr>
                <w:spacing w:val="-10"/>
                <w:sz w:val="21"/>
                <w:szCs w:val="21"/>
                <w:lang w:eastAsia="zh-CN"/>
              </w:rPr>
              <w:t>、接缝均匀；</w:t>
            </w:r>
            <w:r w:rsidRPr="00C57B0E">
              <w:rPr>
                <w:spacing w:val="-10"/>
                <w:sz w:val="21"/>
                <w:szCs w:val="21"/>
                <w:lang w:eastAsia="zh-CN"/>
              </w:rPr>
              <w:t>4</w:t>
            </w:r>
            <w:r w:rsidRPr="00C57B0E">
              <w:rPr>
                <w:spacing w:val="-10"/>
                <w:sz w:val="21"/>
                <w:szCs w:val="21"/>
                <w:lang w:eastAsia="zh-CN"/>
              </w:rPr>
              <w:t>、无缺棱、</w:t>
            </w:r>
            <w:r w:rsidRPr="00C57B0E">
              <w:rPr>
                <w:spacing w:val="-71"/>
                <w:sz w:val="21"/>
                <w:szCs w:val="21"/>
                <w:lang w:eastAsia="zh-CN"/>
              </w:rPr>
              <w:t xml:space="preserve"> </w:t>
            </w:r>
            <w:r w:rsidRPr="00C57B0E">
              <w:rPr>
                <w:sz w:val="21"/>
                <w:szCs w:val="21"/>
                <w:lang w:eastAsia="zh-CN"/>
              </w:rPr>
              <w:t>掉角等缺陷</w:t>
            </w:r>
          </w:p>
        </w:tc>
      </w:tr>
      <w:tr w:rsidR="001B23EF" w:rsidRPr="00C57B0E" w14:paraId="2232012A" w14:textId="77777777" w:rsidTr="00DE00CA">
        <w:trPr>
          <w:trHeight w:hRule="exact" w:val="1000"/>
          <w:jc w:val="center"/>
        </w:trPr>
        <w:tc>
          <w:tcPr>
            <w:tcW w:w="510" w:type="pct"/>
            <w:vMerge/>
            <w:vAlign w:val="center"/>
          </w:tcPr>
          <w:p w14:paraId="75BBD11B" w14:textId="77777777" w:rsidR="001B23EF" w:rsidRPr="00C57B0E" w:rsidRDefault="001B23EF" w:rsidP="00DE00CA">
            <w:pPr>
              <w:jc w:val="center"/>
              <w:rPr>
                <w:sz w:val="21"/>
                <w:szCs w:val="21"/>
              </w:rPr>
            </w:pPr>
          </w:p>
        </w:tc>
        <w:tc>
          <w:tcPr>
            <w:tcW w:w="312" w:type="pct"/>
            <w:vMerge/>
            <w:vAlign w:val="center"/>
          </w:tcPr>
          <w:p w14:paraId="4151EB60" w14:textId="77777777" w:rsidR="001B23EF" w:rsidRPr="00C57B0E" w:rsidRDefault="001B23EF" w:rsidP="00DE00CA">
            <w:pPr>
              <w:jc w:val="center"/>
              <w:rPr>
                <w:sz w:val="21"/>
                <w:szCs w:val="21"/>
              </w:rPr>
            </w:pPr>
          </w:p>
        </w:tc>
        <w:tc>
          <w:tcPr>
            <w:tcW w:w="798" w:type="pct"/>
            <w:vAlign w:val="center"/>
          </w:tcPr>
          <w:p w14:paraId="17F38B16" w14:textId="77777777" w:rsidR="001B23EF" w:rsidRPr="00C57B0E" w:rsidRDefault="001B23EF" w:rsidP="00DE00CA">
            <w:pPr>
              <w:pStyle w:val="TableParagraph"/>
              <w:spacing w:before="131"/>
              <w:jc w:val="center"/>
              <w:rPr>
                <w:sz w:val="21"/>
                <w:szCs w:val="21"/>
              </w:rPr>
            </w:pPr>
            <w:r w:rsidRPr="00C57B0E">
              <w:rPr>
                <w:sz w:val="21"/>
                <w:szCs w:val="21"/>
              </w:rPr>
              <w:t>裱糊软包</w:t>
            </w:r>
          </w:p>
        </w:tc>
        <w:tc>
          <w:tcPr>
            <w:tcW w:w="3380" w:type="pct"/>
            <w:vAlign w:val="center"/>
          </w:tcPr>
          <w:p w14:paraId="752B88F4" w14:textId="77777777" w:rsidR="001B23EF" w:rsidRPr="00C57B0E" w:rsidRDefault="001B23EF" w:rsidP="00DE00CA">
            <w:pPr>
              <w:pStyle w:val="TableParagraph"/>
              <w:spacing w:before="84" w:line="240" w:lineRule="exact"/>
              <w:ind w:left="103" w:right="-5"/>
              <w:jc w:val="both"/>
              <w:rPr>
                <w:sz w:val="21"/>
                <w:szCs w:val="21"/>
                <w:lang w:eastAsia="zh-CN"/>
              </w:rPr>
            </w:pPr>
            <w:r w:rsidRPr="00C57B0E">
              <w:rPr>
                <w:sz w:val="21"/>
                <w:szCs w:val="21"/>
                <w:lang w:eastAsia="zh-CN"/>
              </w:rPr>
              <w:t>1</w:t>
            </w:r>
            <w:r w:rsidRPr="00C57B0E">
              <w:rPr>
                <w:sz w:val="21"/>
                <w:szCs w:val="21"/>
                <w:lang w:eastAsia="zh-CN"/>
              </w:rPr>
              <w:t>、裱糊面层粘贴牢固，无脱层、翘边、气泡，</w:t>
            </w:r>
            <w:r w:rsidRPr="00C57B0E">
              <w:rPr>
                <w:spacing w:val="-90"/>
                <w:sz w:val="21"/>
                <w:szCs w:val="21"/>
                <w:lang w:eastAsia="zh-CN"/>
              </w:rPr>
              <w:t xml:space="preserve"> </w:t>
            </w:r>
            <w:r w:rsidRPr="00C57B0E">
              <w:rPr>
                <w:spacing w:val="-6"/>
                <w:sz w:val="21"/>
                <w:szCs w:val="21"/>
                <w:lang w:eastAsia="zh-CN"/>
              </w:rPr>
              <w:t>不显拼缝，无皱褶、污迹、起伏和明显色差；</w:t>
            </w:r>
            <w:r w:rsidRPr="00C57B0E">
              <w:rPr>
                <w:spacing w:val="-6"/>
                <w:sz w:val="21"/>
                <w:szCs w:val="21"/>
                <w:lang w:eastAsia="zh-CN"/>
              </w:rPr>
              <w:t>2</w:t>
            </w:r>
            <w:r w:rsidRPr="00C57B0E">
              <w:rPr>
                <w:spacing w:val="-6"/>
                <w:sz w:val="21"/>
                <w:szCs w:val="21"/>
                <w:lang w:eastAsia="zh-CN"/>
              </w:rPr>
              <w:t>、</w:t>
            </w:r>
            <w:r w:rsidRPr="00C57B0E">
              <w:rPr>
                <w:spacing w:val="-68"/>
                <w:sz w:val="21"/>
                <w:szCs w:val="21"/>
                <w:lang w:eastAsia="zh-CN"/>
              </w:rPr>
              <w:t xml:space="preserve"> </w:t>
            </w:r>
            <w:r w:rsidRPr="00C57B0E">
              <w:rPr>
                <w:spacing w:val="-6"/>
                <w:sz w:val="21"/>
                <w:szCs w:val="21"/>
                <w:lang w:eastAsia="zh-CN"/>
              </w:rPr>
              <w:t>软包安装牢固，无翘曲，拼缝平直，单块软包面</w:t>
            </w:r>
            <w:r w:rsidRPr="00C57B0E">
              <w:rPr>
                <w:spacing w:val="-69"/>
                <w:sz w:val="21"/>
                <w:szCs w:val="21"/>
                <w:lang w:eastAsia="zh-CN"/>
              </w:rPr>
              <w:t xml:space="preserve"> </w:t>
            </w:r>
            <w:r w:rsidRPr="00C57B0E">
              <w:rPr>
                <w:sz w:val="21"/>
                <w:szCs w:val="21"/>
                <w:lang w:eastAsia="zh-CN"/>
              </w:rPr>
              <w:t>料不应有接缝，四周应绷压严密</w:t>
            </w:r>
          </w:p>
        </w:tc>
      </w:tr>
      <w:tr w:rsidR="001B23EF" w:rsidRPr="00C57B0E" w14:paraId="1AC049EA" w14:textId="77777777" w:rsidTr="00C57B0E">
        <w:trPr>
          <w:trHeight w:hRule="exact" w:val="718"/>
          <w:jc w:val="center"/>
        </w:trPr>
        <w:tc>
          <w:tcPr>
            <w:tcW w:w="510" w:type="pct"/>
            <w:vMerge w:val="restart"/>
            <w:vAlign w:val="center"/>
          </w:tcPr>
          <w:p w14:paraId="7A804CB3" w14:textId="77777777" w:rsidR="001B23EF" w:rsidRPr="00C57B0E" w:rsidRDefault="001B23EF" w:rsidP="00DE00CA">
            <w:pPr>
              <w:pStyle w:val="TableParagraph"/>
              <w:jc w:val="center"/>
              <w:rPr>
                <w:sz w:val="21"/>
                <w:szCs w:val="21"/>
              </w:rPr>
            </w:pPr>
            <w:r w:rsidRPr="00C57B0E">
              <w:rPr>
                <w:sz w:val="21"/>
                <w:szCs w:val="21"/>
              </w:rPr>
              <w:t>6</w:t>
            </w:r>
          </w:p>
        </w:tc>
        <w:tc>
          <w:tcPr>
            <w:tcW w:w="312" w:type="pct"/>
            <w:vMerge w:val="restart"/>
            <w:vAlign w:val="center"/>
          </w:tcPr>
          <w:p w14:paraId="1C540AF7" w14:textId="0E623275" w:rsidR="001B23EF" w:rsidRPr="00C57B0E" w:rsidRDefault="001B23EF" w:rsidP="00DE00CA">
            <w:pPr>
              <w:pStyle w:val="TableParagraph"/>
              <w:spacing w:line="237" w:lineRule="auto"/>
              <w:ind w:right="141"/>
              <w:jc w:val="center"/>
              <w:rPr>
                <w:sz w:val="21"/>
                <w:szCs w:val="21"/>
              </w:rPr>
            </w:pPr>
            <w:r w:rsidRPr="00C57B0E">
              <w:rPr>
                <w:sz w:val="21"/>
                <w:szCs w:val="21"/>
              </w:rPr>
              <w:t>楼地面饰面工程</w:t>
            </w:r>
          </w:p>
        </w:tc>
        <w:tc>
          <w:tcPr>
            <w:tcW w:w="798" w:type="pct"/>
            <w:vAlign w:val="center"/>
          </w:tcPr>
          <w:p w14:paraId="5F3561D2" w14:textId="77777777" w:rsidR="001B23EF" w:rsidRPr="00C57B0E" w:rsidRDefault="001B23EF" w:rsidP="00DE00CA">
            <w:pPr>
              <w:pStyle w:val="TableParagraph"/>
              <w:spacing w:before="112"/>
              <w:jc w:val="center"/>
              <w:rPr>
                <w:sz w:val="21"/>
                <w:szCs w:val="21"/>
              </w:rPr>
            </w:pPr>
            <w:r w:rsidRPr="00C57B0E">
              <w:rPr>
                <w:spacing w:val="-12"/>
                <w:sz w:val="21"/>
                <w:szCs w:val="21"/>
              </w:rPr>
              <w:t>木（竹）地板</w:t>
            </w:r>
          </w:p>
        </w:tc>
        <w:tc>
          <w:tcPr>
            <w:tcW w:w="3380" w:type="pct"/>
            <w:vAlign w:val="center"/>
          </w:tcPr>
          <w:p w14:paraId="1DF6A90E" w14:textId="77777777" w:rsidR="001B23EF" w:rsidRPr="00C57B0E" w:rsidRDefault="001B23EF" w:rsidP="00DE00CA">
            <w:pPr>
              <w:pStyle w:val="TableParagraph"/>
              <w:spacing w:before="43" w:line="240" w:lineRule="exact"/>
              <w:ind w:left="103" w:right="-5"/>
              <w:jc w:val="both"/>
              <w:rPr>
                <w:sz w:val="21"/>
                <w:szCs w:val="21"/>
                <w:lang w:eastAsia="zh-CN"/>
              </w:rPr>
            </w:pPr>
            <w:r w:rsidRPr="00C57B0E">
              <w:rPr>
                <w:spacing w:val="-10"/>
                <w:sz w:val="21"/>
                <w:szCs w:val="21"/>
                <w:lang w:eastAsia="zh-CN"/>
              </w:rPr>
              <w:t>1</w:t>
            </w:r>
            <w:r w:rsidRPr="00C57B0E">
              <w:rPr>
                <w:spacing w:val="-10"/>
                <w:sz w:val="21"/>
                <w:szCs w:val="21"/>
                <w:lang w:eastAsia="zh-CN"/>
              </w:rPr>
              <w:t>、安装稳固，行走无松动和响声；</w:t>
            </w:r>
            <w:r w:rsidRPr="00C57B0E">
              <w:rPr>
                <w:spacing w:val="-10"/>
                <w:sz w:val="21"/>
                <w:szCs w:val="21"/>
                <w:lang w:eastAsia="zh-CN"/>
              </w:rPr>
              <w:t>2</w:t>
            </w:r>
            <w:r w:rsidRPr="00C57B0E">
              <w:rPr>
                <w:spacing w:val="-10"/>
                <w:sz w:val="21"/>
                <w:szCs w:val="21"/>
                <w:lang w:eastAsia="zh-CN"/>
              </w:rPr>
              <w:t>、表面平整，</w:t>
            </w:r>
            <w:r w:rsidRPr="00C57B0E">
              <w:rPr>
                <w:spacing w:val="-74"/>
                <w:sz w:val="21"/>
                <w:szCs w:val="21"/>
                <w:lang w:eastAsia="zh-CN"/>
              </w:rPr>
              <w:t xml:space="preserve"> </w:t>
            </w:r>
            <w:r w:rsidRPr="00C57B0E">
              <w:rPr>
                <w:sz w:val="21"/>
                <w:szCs w:val="21"/>
                <w:lang w:eastAsia="zh-CN"/>
              </w:rPr>
              <w:t>洁净，光滑，无损伤；</w:t>
            </w:r>
            <w:r w:rsidRPr="00C57B0E">
              <w:rPr>
                <w:sz w:val="21"/>
                <w:szCs w:val="21"/>
                <w:lang w:eastAsia="zh-CN"/>
              </w:rPr>
              <w:t>3</w:t>
            </w:r>
            <w:r w:rsidRPr="00C57B0E">
              <w:rPr>
                <w:sz w:val="21"/>
                <w:szCs w:val="21"/>
                <w:lang w:eastAsia="zh-CN"/>
              </w:rPr>
              <w:t>、接缝严密</w:t>
            </w:r>
          </w:p>
        </w:tc>
      </w:tr>
      <w:tr w:rsidR="001B23EF" w:rsidRPr="00C57B0E" w14:paraId="7DE63660" w14:textId="77777777" w:rsidTr="00C57B0E">
        <w:trPr>
          <w:trHeight w:hRule="exact" w:val="981"/>
          <w:jc w:val="center"/>
        </w:trPr>
        <w:tc>
          <w:tcPr>
            <w:tcW w:w="510" w:type="pct"/>
            <w:vMerge/>
            <w:vAlign w:val="center"/>
          </w:tcPr>
          <w:p w14:paraId="5DE068F4" w14:textId="77777777" w:rsidR="001B23EF" w:rsidRPr="00C57B0E" w:rsidRDefault="001B23EF" w:rsidP="00DE00CA">
            <w:pPr>
              <w:jc w:val="center"/>
              <w:rPr>
                <w:sz w:val="21"/>
                <w:szCs w:val="21"/>
              </w:rPr>
            </w:pPr>
          </w:p>
        </w:tc>
        <w:tc>
          <w:tcPr>
            <w:tcW w:w="312" w:type="pct"/>
            <w:vMerge/>
            <w:vAlign w:val="center"/>
          </w:tcPr>
          <w:p w14:paraId="05273568" w14:textId="77777777" w:rsidR="001B23EF" w:rsidRPr="00C57B0E" w:rsidRDefault="001B23EF" w:rsidP="00DE00CA">
            <w:pPr>
              <w:jc w:val="center"/>
              <w:rPr>
                <w:sz w:val="21"/>
                <w:szCs w:val="21"/>
              </w:rPr>
            </w:pPr>
          </w:p>
        </w:tc>
        <w:tc>
          <w:tcPr>
            <w:tcW w:w="798" w:type="pct"/>
            <w:vAlign w:val="center"/>
          </w:tcPr>
          <w:p w14:paraId="2F5F202F" w14:textId="77777777" w:rsidR="001B23EF" w:rsidRPr="00C57B0E" w:rsidRDefault="001B23EF" w:rsidP="00DE00CA">
            <w:pPr>
              <w:pStyle w:val="TableParagraph"/>
              <w:jc w:val="center"/>
              <w:rPr>
                <w:sz w:val="21"/>
                <w:szCs w:val="21"/>
              </w:rPr>
            </w:pPr>
            <w:r w:rsidRPr="00C57B0E">
              <w:rPr>
                <w:sz w:val="21"/>
                <w:szCs w:val="21"/>
              </w:rPr>
              <w:t>块材地板</w:t>
            </w:r>
          </w:p>
        </w:tc>
        <w:tc>
          <w:tcPr>
            <w:tcW w:w="3380" w:type="pct"/>
            <w:vAlign w:val="center"/>
          </w:tcPr>
          <w:p w14:paraId="6F6287E8" w14:textId="77777777" w:rsidR="001B23EF" w:rsidRPr="00C57B0E" w:rsidRDefault="001B23EF" w:rsidP="00DE00CA">
            <w:pPr>
              <w:pStyle w:val="TableParagraph"/>
              <w:spacing w:before="2" w:line="266" w:lineRule="exact"/>
              <w:ind w:left="103" w:right="-6"/>
              <w:jc w:val="both"/>
              <w:rPr>
                <w:sz w:val="21"/>
                <w:szCs w:val="21"/>
                <w:lang w:eastAsia="zh-CN"/>
              </w:rPr>
            </w:pPr>
            <w:r w:rsidRPr="00C57B0E">
              <w:rPr>
                <w:spacing w:val="-15"/>
                <w:sz w:val="21"/>
                <w:szCs w:val="21"/>
                <w:lang w:eastAsia="zh-CN"/>
              </w:rPr>
              <w:t>1</w:t>
            </w:r>
            <w:r w:rsidRPr="00C57B0E">
              <w:rPr>
                <w:spacing w:val="-15"/>
                <w:sz w:val="21"/>
                <w:szCs w:val="21"/>
                <w:lang w:eastAsia="zh-CN"/>
              </w:rPr>
              <w:t>、粘结牢固，无空鼓（边角局部空鼓符合要求）；</w:t>
            </w:r>
          </w:p>
          <w:p w14:paraId="3204D182" w14:textId="77777777" w:rsidR="001B23EF" w:rsidRPr="00C57B0E" w:rsidRDefault="001B23EF" w:rsidP="00DE00CA">
            <w:pPr>
              <w:pStyle w:val="TableParagraph"/>
              <w:spacing w:before="28" w:line="240" w:lineRule="exact"/>
              <w:ind w:left="103" w:right="-8"/>
              <w:jc w:val="both"/>
              <w:rPr>
                <w:sz w:val="21"/>
                <w:szCs w:val="21"/>
                <w:lang w:eastAsia="zh-CN"/>
              </w:rPr>
            </w:pPr>
            <w:r w:rsidRPr="00C57B0E">
              <w:rPr>
                <w:spacing w:val="-6"/>
                <w:sz w:val="21"/>
                <w:szCs w:val="21"/>
                <w:lang w:eastAsia="zh-CN"/>
              </w:rPr>
              <w:t>2</w:t>
            </w:r>
            <w:r w:rsidRPr="00C57B0E">
              <w:rPr>
                <w:spacing w:val="-6"/>
                <w:sz w:val="21"/>
                <w:szCs w:val="21"/>
                <w:lang w:eastAsia="zh-CN"/>
              </w:rPr>
              <w:t>、表面洁净，无明显色差，板块无裂缝、缺棱、</w:t>
            </w:r>
            <w:r w:rsidRPr="00C57B0E">
              <w:rPr>
                <w:spacing w:val="-66"/>
                <w:sz w:val="21"/>
                <w:szCs w:val="21"/>
                <w:lang w:eastAsia="zh-CN"/>
              </w:rPr>
              <w:t xml:space="preserve"> </w:t>
            </w:r>
            <w:r w:rsidRPr="00C57B0E">
              <w:rPr>
                <w:sz w:val="21"/>
                <w:szCs w:val="21"/>
                <w:lang w:eastAsia="zh-CN"/>
              </w:rPr>
              <w:t>掉角等缺陷；</w:t>
            </w:r>
            <w:r w:rsidRPr="00C57B0E">
              <w:rPr>
                <w:sz w:val="21"/>
                <w:szCs w:val="21"/>
                <w:lang w:eastAsia="zh-CN"/>
              </w:rPr>
              <w:t>3</w:t>
            </w:r>
            <w:r w:rsidRPr="00C57B0E">
              <w:rPr>
                <w:sz w:val="21"/>
                <w:szCs w:val="21"/>
                <w:lang w:eastAsia="zh-CN"/>
              </w:rPr>
              <w:t>、表面平整，缝格均匀平直</w:t>
            </w:r>
          </w:p>
        </w:tc>
      </w:tr>
      <w:tr w:rsidR="001B23EF" w:rsidRPr="00C57B0E" w14:paraId="7871C26A" w14:textId="77777777" w:rsidTr="00C57B0E">
        <w:trPr>
          <w:trHeight w:hRule="exact" w:val="854"/>
          <w:jc w:val="center"/>
        </w:trPr>
        <w:tc>
          <w:tcPr>
            <w:tcW w:w="510" w:type="pct"/>
            <w:vMerge/>
            <w:vAlign w:val="center"/>
          </w:tcPr>
          <w:p w14:paraId="03C0EC07" w14:textId="77777777" w:rsidR="001B23EF" w:rsidRPr="00C57B0E" w:rsidRDefault="001B23EF" w:rsidP="00DE00CA">
            <w:pPr>
              <w:jc w:val="center"/>
              <w:rPr>
                <w:sz w:val="21"/>
                <w:szCs w:val="21"/>
              </w:rPr>
            </w:pPr>
          </w:p>
        </w:tc>
        <w:tc>
          <w:tcPr>
            <w:tcW w:w="312" w:type="pct"/>
            <w:vMerge/>
            <w:vAlign w:val="center"/>
          </w:tcPr>
          <w:p w14:paraId="1B2B726E" w14:textId="77777777" w:rsidR="001B23EF" w:rsidRPr="00C57B0E" w:rsidRDefault="001B23EF" w:rsidP="00DE00CA">
            <w:pPr>
              <w:jc w:val="center"/>
              <w:rPr>
                <w:sz w:val="21"/>
                <w:szCs w:val="21"/>
              </w:rPr>
            </w:pPr>
          </w:p>
        </w:tc>
        <w:tc>
          <w:tcPr>
            <w:tcW w:w="798" w:type="pct"/>
            <w:vAlign w:val="center"/>
          </w:tcPr>
          <w:p w14:paraId="430EABCB" w14:textId="77777777" w:rsidR="001B23EF" w:rsidRPr="00C57B0E" w:rsidRDefault="001B23EF" w:rsidP="00DE00CA">
            <w:pPr>
              <w:pStyle w:val="TableParagraph"/>
              <w:ind w:right="2"/>
              <w:jc w:val="center"/>
              <w:rPr>
                <w:sz w:val="21"/>
                <w:szCs w:val="21"/>
              </w:rPr>
            </w:pPr>
            <w:r w:rsidRPr="00C57B0E">
              <w:rPr>
                <w:sz w:val="21"/>
                <w:szCs w:val="21"/>
              </w:rPr>
              <w:t>地毯</w:t>
            </w:r>
          </w:p>
        </w:tc>
        <w:tc>
          <w:tcPr>
            <w:tcW w:w="3380" w:type="pct"/>
            <w:vAlign w:val="center"/>
          </w:tcPr>
          <w:p w14:paraId="24E175D2" w14:textId="77777777" w:rsidR="001B23EF" w:rsidRPr="00C57B0E" w:rsidRDefault="001B23EF" w:rsidP="00DE00CA">
            <w:pPr>
              <w:pStyle w:val="TableParagraph"/>
              <w:spacing w:before="62" w:line="240" w:lineRule="exact"/>
              <w:ind w:left="103" w:right="96"/>
              <w:jc w:val="both"/>
              <w:rPr>
                <w:sz w:val="21"/>
                <w:szCs w:val="21"/>
                <w:lang w:eastAsia="zh-CN"/>
              </w:rPr>
            </w:pPr>
            <w:r w:rsidRPr="00C57B0E">
              <w:rPr>
                <w:spacing w:val="-6"/>
                <w:sz w:val="21"/>
                <w:szCs w:val="21"/>
                <w:lang w:eastAsia="zh-CN"/>
              </w:rPr>
              <w:t>1</w:t>
            </w:r>
            <w:r w:rsidRPr="00C57B0E">
              <w:rPr>
                <w:spacing w:val="-6"/>
                <w:sz w:val="21"/>
                <w:szCs w:val="21"/>
                <w:lang w:eastAsia="zh-CN"/>
              </w:rPr>
              <w:t>、品种规格、颜色图案符合设计要求；</w:t>
            </w:r>
            <w:r w:rsidRPr="00C57B0E">
              <w:rPr>
                <w:spacing w:val="-6"/>
                <w:sz w:val="21"/>
                <w:szCs w:val="21"/>
                <w:lang w:eastAsia="zh-CN"/>
              </w:rPr>
              <w:t>2</w:t>
            </w:r>
            <w:r w:rsidRPr="00C57B0E">
              <w:rPr>
                <w:spacing w:val="-6"/>
                <w:sz w:val="21"/>
                <w:szCs w:val="21"/>
                <w:lang w:eastAsia="zh-CN"/>
              </w:rPr>
              <w:t>、表面</w:t>
            </w:r>
            <w:r w:rsidRPr="00C57B0E">
              <w:rPr>
                <w:spacing w:val="-66"/>
                <w:sz w:val="21"/>
                <w:szCs w:val="21"/>
                <w:lang w:eastAsia="zh-CN"/>
              </w:rPr>
              <w:t xml:space="preserve"> </w:t>
            </w:r>
            <w:r w:rsidRPr="00C57B0E">
              <w:rPr>
                <w:sz w:val="21"/>
                <w:szCs w:val="21"/>
                <w:lang w:eastAsia="zh-CN"/>
              </w:rPr>
              <w:t>洁净、无胶痕；</w:t>
            </w:r>
            <w:r w:rsidRPr="00C57B0E">
              <w:rPr>
                <w:sz w:val="21"/>
                <w:szCs w:val="21"/>
                <w:lang w:eastAsia="zh-CN"/>
              </w:rPr>
              <w:t>3</w:t>
            </w:r>
            <w:r w:rsidRPr="00C57B0E">
              <w:rPr>
                <w:sz w:val="21"/>
                <w:szCs w:val="21"/>
                <w:lang w:eastAsia="zh-CN"/>
              </w:rPr>
              <w:t>、固定牢固，铺设服帖，无起</w:t>
            </w:r>
            <w:r w:rsidRPr="00C57B0E">
              <w:rPr>
                <w:spacing w:val="-90"/>
                <w:sz w:val="21"/>
                <w:szCs w:val="21"/>
                <w:lang w:eastAsia="zh-CN"/>
              </w:rPr>
              <w:t xml:space="preserve"> </w:t>
            </w:r>
            <w:r w:rsidRPr="00C57B0E">
              <w:rPr>
                <w:sz w:val="21"/>
                <w:szCs w:val="21"/>
                <w:lang w:eastAsia="zh-CN"/>
              </w:rPr>
              <w:t>鼓、起皱，无毛边、损伤等</w:t>
            </w:r>
          </w:p>
        </w:tc>
      </w:tr>
      <w:tr w:rsidR="001B23EF" w:rsidRPr="00C57B0E" w14:paraId="362DEB65" w14:textId="77777777" w:rsidTr="00C57B0E">
        <w:trPr>
          <w:trHeight w:hRule="exact" w:val="564"/>
          <w:jc w:val="center"/>
        </w:trPr>
        <w:tc>
          <w:tcPr>
            <w:tcW w:w="510" w:type="pct"/>
            <w:vMerge/>
            <w:vAlign w:val="center"/>
          </w:tcPr>
          <w:p w14:paraId="3F3C6780" w14:textId="77777777" w:rsidR="001B23EF" w:rsidRPr="00C57B0E" w:rsidRDefault="001B23EF" w:rsidP="00DE00CA">
            <w:pPr>
              <w:jc w:val="center"/>
              <w:rPr>
                <w:sz w:val="21"/>
                <w:szCs w:val="21"/>
              </w:rPr>
            </w:pPr>
          </w:p>
        </w:tc>
        <w:tc>
          <w:tcPr>
            <w:tcW w:w="312" w:type="pct"/>
            <w:vMerge/>
            <w:vAlign w:val="center"/>
          </w:tcPr>
          <w:p w14:paraId="0B5B713F" w14:textId="77777777" w:rsidR="001B23EF" w:rsidRPr="00C57B0E" w:rsidRDefault="001B23EF" w:rsidP="00DE00CA">
            <w:pPr>
              <w:jc w:val="center"/>
              <w:rPr>
                <w:sz w:val="21"/>
                <w:szCs w:val="21"/>
              </w:rPr>
            </w:pPr>
          </w:p>
        </w:tc>
        <w:tc>
          <w:tcPr>
            <w:tcW w:w="798" w:type="pct"/>
            <w:vAlign w:val="center"/>
          </w:tcPr>
          <w:p w14:paraId="4E1425E6" w14:textId="77777777" w:rsidR="001B23EF" w:rsidRPr="00C57B0E" w:rsidRDefault="001B23EF" w:rsidP="00DE00CA">
            <w:pPr>
              <w:pStyle w:val="TableParagraph"/>
              <w:spacing w:before="105"/>
              <w:jc w:val="center"/>
              <w:rPr>
                <w:sz w:val="21"/>
                <w:szCs w:val="21"/>
              </w:rPr>
            </w:pPr>
            <w:r w:rsidRPr="00C57B0E">
              <w:rPr>
                <w:sz w:val="21"/>
                <w:szCs w:val="21"/>
              </w:rPr>
              <w:t>整体面层</w:t>
            </w:r>
          </w:p>
        </w:tc>
        <w:tc>
          <w:tcPr>
            <w:tcW w:w="3380" w:type="pct"/>
            <w:vAlign w:val="center"/>
          </w:tcPr>
          <w:p w14:paraId="75FEC23E" w14:textId="77777777" w:rsidR="001B23EF" w:rsidRPr="00C57B0E" w:rsidRDefault="001B23EF" w:rsidP="00DE00CA">
            <w:pPr>
              <w:pStyle w:val="TableParagraph"/>
              <w:spacing w:line="248" w:lineRule="exact"/>
              <w:ind w:left="103" w:right="-6"/>
              <w:jc w:val="both"/>
              <w:rPr>
                <w:sz w:val="21"/>
                <w:szCs w:val="21"/>
                <w:lang w:eastAsia="zh-CN"/>
              </w:rPr>
            </w:pPr>
            <w:r w:rsidRPr="00C57B0E">
              <w:rPr>
                <w:spacing w:val="-15"/>
                <w:sz w:val="21"/>
                <w:szCs w:val="21"/>
                <w:lang w:eastAsia="zh-CN"/>
              </w:rPr>
              <w:t>1</w:t>
            </w:r>
            <w:r w:rsidRPr="00C57B0E">
              <w:rPr>
                <w:spacing w:val="-15"/>
                <w:sz w:val="21"/>
                <w:szCs w:val="21"/>
                <w:lang w:eastAsia="zh-CN"/>
              </w:rPr>
              <w:t>、粘结牢固，无空鼓开裂（局部空鼓符合要求）；</w:t>
            </w:r>
          </w:p>
          <w:p w14:paraId="496EAE9F" w14:textId="77777777" w:rsidR="001B23EF" w:rsidRPr="00C57B0E" w:rsidRDefault="001B23EF" w:rsidP="00DE00CA">
            <w:pPr>
              <w:pStyle w:val="TableParagraph"/>
              <w:spacing w:line="265" w:lineRule="exact"/>
              <w:ind w:left="103"/>
              <w:jc w:val="both"/>
              <w:rPr>
                <w:sz w:val="21"/>
                <w:szCs w:val="21"/>
                <w:lang w:eastAsia="zh-CN"/>
              </w:rPr>
            </w:pPr>
            <w:r w:rsidRPr="00C57B0E">
              <w:rPr>
                <w:sz w:val="21"/>
                <w:szCs w:val="21"/>
                <w:lang w:eastAsia="zh-CN"/>
              </w:rPr>
              <w:t>2</w:t>
            </w:r>
            <w:r w:rsidRPr="00C57B0E">
              <w:rPr>
                <w:sz w:val="21"/>
                <w:szCs w:val="21"/>
                <w:lang w:eastAsia="zh-CN"/>
              </w:rPr>
              <w:t>、表面平整洁净，无起砂、脱皮、麻面等</w:t>
            </w:r>
          </w:p>
        </w:tc>
      </w:tr>
      <w:tr w:rsidR="001B23EF" w:rsidRPr="00C57B0E" w14:paraId="219E3F91" w14:textId="77777777" w:rsidTr="00C57B0E">
        <w:trPr>
          <w:trHeight w:hRule="exact" w:val="850"/>
          <w:jc w:val="center"/>
        </w:trPr>
        <w:tc>
          <w:tcPr>
            <w:tcW w:w="510" w:type="pct"/>
            <w:vMerge w:val="restart"/>
            <w:vAlign w:val="center"/>
          </w:tcPr>
          <w:p w14:paraId="6F33F0D8" w14:textId="77777777" w:rsidR="001B23EF" w:rsidRPr="00C57B0E" w:rsidRDefault="001B23EF" w:rsidP="00DE00CA">
            <w:pPr>
              <w:pStyle w:val="TableParagraph"/>
              <w:jc w:val="center"/>
              <w:rPr>
                <w:sz w:val="21"/>
                <w:szCs w:val="21"/>
              </w:rPr>
            </w:pPr>
            <w:r w:rsidRPr="00C57B0E">
              <w:rPr>
                <w:sz w:val="21"/>
                <w:szCs w:val="21"/>
              </w:rPr>
              <w:t>7</w:t>
            </w:r>
          </w:p>
        </w:tc>
        <w:tc>
          <w:tcPr>
            <w:tcW w:w="312" w:type="pct"/>
            <w:vMerge w:val="restart"/>
            <w:vAlign w:val="center"/>
          </w:tcPr>
          <w:p w14:paraId="26596235" w14:textId="10DCDB6C" w:rsidR="001B23EF" w:rsidRPr="00C57B0E" w:rsidRDefault="001B23EF" w:rsidP="00DE00CA">
            <w:pPr>
              <w:pStyle w:val="TableParagraph"/>
              <w:spacing w:before="174"/>
              <w:ind w:right="141"/>
              <w:jc w:val="center"/>
              <w:rPr>
                <w:sz w:val="21"/>
                <w:szCs w:val="21"/>
              </w:rPr>
            </w:pPr>
            <w:r w:rsidRPr="00C57B0E">
              <w:rPr>
                <w:sz w:val="21"/>
                <w:szCs w:val="21"/>
              </w:rPr>
              <w:t>细部工程</w:t>
            </w:r>
          </w:p>
        </w:tc>
        <w:tc>
          <w:tcPr>
            <w:tcW w:w="798" w:type="pct"/>
            <w:vAlign w:val="center"/>
          </w:tcPr>
          <w:p w14:paraId="4E194BD7" w14:textId="77777777" w:rsidR="001B23EF" w:rsidRPr="00C57B0E" w:rsidRDefault="001B23EF" w:rsidP="00DE00CA">
            <w:pPr>
              <w:pStyle w:val="TableParagraph"/>
              <w:jc w:val="center"/>
              <w:rPr>
                <w:sz w:val="21"/>
                <w:szCs w:val="21"/>
              </w:rPr>
            </w:pPr>
            <w:r w:rsidRPr="00C57B0E">
              <w:rPr>
                <w:sz w:val="21"/>
                <w:szCs w:val="21"/>
              </w:rPr>
              <w:t>储柜、橱柜</w:t>
            </w:r>
          </w:p>
        </w:tc>
        <w:tc>
          <w:tcPr>
            <w:tcW w:w="3380" w:type="pct"/>
            <w:vAlign w:val="center"/>
          </w:tcPr>
          <w:p w14:paraId="3B7F66F9" w14:textId="77777777" w:rsidR="001B23EF" w:rsidRPr="00C57B0E" w:rsidRDefault="001B23EF" w:rsidP="00DE00CA">
            <w:pPr>
              <w:pStyle w:val="TableParagraph"/>
              <w:spacing w:before="60" w:line="240" w:lineRule="exact"/>
              <w:ind w:left="103" w:right="-8"/>
              <w:jc w:val="both"/>
              <w:rPr>
                <w:sz w:val="21"/>
                <w:szCs w:val="21"/>
                <w:lang w:eastAsia="zh-CN"/>
              </w:rPr>
            </w:pPr>
            <w:r w:rsidRPr="00C57B0E">
              <w:rPr>
                <w:spacing w:val="-6"/>
                <w:sz w:val="21"/>
                <w:szCs w:val="21"/>
                <w:lang w:eastAsia="zh-CN"/>
              </w:rPr>
              <w:t>1</w:t>
            </w:r>
            <w:r w:rsidRPr="00C57B0E">
              <w:rPr>
                <w:spacing w:val="-6"/>
                <w:sz w:val="21"/>
                <w:szCs w:val="21"/>
                <w:lang w:eastAsia="zh-CN"/>
              </w:rPr>
              <w:t>、材质、造型、安装位置符合设计要求；</w:t>
            </w:r>
            <w:r w:rsidRPr="00C57B0E">
              <w:rPr>
                <w:spacing w:val="-6"/>
                <w:sz w:val="21"/>
                <w:szCs w:val="21"/>
                <w:lang w:eastAsia="zh-CN"/>
              </w:rPr>
              <w:t>2</w:t>
            </w:r>
            <w:r w:rsidRPr="00C57B0E">
              <w:rPr>
                <w:spacing w:val="-6"/>
                <w:sz w:val="21"/>
                <w:szCs w:val="21"/>
                <w:lang w:eastAsia="zh-CN"/>
              </w:rPr>
              <w:t>、安</w:t>
            </w:r>
            <w:r w:rsidRPr="00C57B0E">
              <w:rPr>
                <w:spacing w:val="-68"/>
                <w:sz w:val="21"/>
                <w:szCs w:val="21"/>
                <w:lang w:eastAsia="zh-CN"/>
              </w:rPr>
              <w:t xml:space="preserve"> </w:t>
            </w:r>
            <w:r w:rsidRPr="00C57B0E">
              <w:rPr>
                <w:spacing w:val="-10"/>
                <w:sz w:val="21"/>
                <w:szCs w:val="21"/>
                <w:lang w:eastAsia="zh-CN"/>
              </w:rPr>
              <w:t>装牢固，配件齐全；</w:t>
            </w:r>
            <w:r w:rsidRPr="00C57B0E">
              <w:rPr>
                <w:spacing w:val="-10"/>
                <w:sz w:val="21"/>
                <w:szCs w:val="21"/>
                <w:lang w:eastAsia="zh-CN"/>
              </w:rPr>
              <w:t>3</w:t>
            </w:r>
            <w:r w:rsidRPr="00C57B0E">
              <w:rPr>
                <w:spacing w:val="-10"/>
                <w:sz w:val="21"/>
                <w:szCs w:val="21"/>
                <w:lang w:eastAsia="zh-CN"/>
              </w:rPr>
              <w:t>、开关灵活，回位正确；</w:t>
            </w:r>
            <w:r w:rsidRPr="00C57B0E">
              <w:rPr>
                <w:spacing w:val="-10"/>
                <w:sz w:val="21"/>
                <w:szCs w:val="21"/>
                <w:lang w:eastAsia="zh-CN"/>
              </w:rPr>
              <w:t>4</w:t>
            </w:r>
            <w:r w:rsidRPr="00C57B0E">
              <w:rPr>
                <w:spacing w:val="-10"/>
                <w:sz w:val="21"/>
                <w:szCs w:val="21"/>
                <w:lang w:eastAsia="zh-CN"/>
              </w:rPr>
              <w:t>、</w:t>
            </w:r>
            <w:r w:rsidRPr="00C57B0E">
              <w:rPr>
                <w:spacing w:val="-72"/>
                <w:sz w:val="21"/>
                <w:szCs w:val="21"/>
                <w:lang w:eastAsia="zh-CN"/>
              </w:rPr>
              <w:t xml:space="preserve"> </w:t>
            </w:r>
            <w:r w:rsidRPr="00C57B0E">
              <w:rPr>
                <w:sz w:val="21"/>
                <w:szCs w:val="21"/>
                <w:lang w:eastAsia="zh-CN"/>
              </w:rPr>
              <w:t>表面洁净，拼缝严密，无裂缝、翘曲及损坏</w:t>
            </w:r>
          </w:p>
        </w:tc>
      </w:tr>
      <w:tr w:rsidR="001B23EF" w:rsidRPr="00C57B0E" w14:paraId="2C953D4A" w14:textId="77777777" w:rsidTr="00C57B0E">
        <w:trPr>
          <w:trHeight w:hRule="exact" w:val="1139"/>
          <w:jc w:val="center"/>
        </w:trPr>
        <w:tc>
          <w:tcPr>
            <w:tcW w:w="510" w:type="pct"/>
            <w:vMerge/>
            <w:vAlign w:val="center"/>
          </w:tcPr>
          <w:p w14:paraId="4EF960BC" w14:textId="77777777" w:rsidR="001B23EF" w:rsidRPr="00C57B0E" w:rsidRDefault="001B23EF" w:rsidP="00DE00CA">
            <w:pPr>
              <w:jc w:val="center"/>
              <w:rPr>
                <w:sz w:val="21"/>
                <w:szCs w:val="21"/>
              </w:rPr>
            </w:pPr>
          </w:p>
        </w:tc>
        <w:tc>
          <w:tcPr>
            <w:tcW w:w="312" w:type="pct"/>
            <w:vMerge/>
            <w:vAlign w:val="center"/>
          </w:tcPr>
          <w:p w14:paraId="5000FBF0" w14:textId="77777777" w:rsidR="001B23EF" w:rsidRPr="00C57B0E" w:rsidRDefault="001B23EF" w:rsidP="00DE00CA">
            <w:pPr>
              <w:jc w:val="center"/>
              <w:rPr>
                <w:sz w:val="21"/>
                <w:szCs w:val="21"/>
              </w:rPr>
            </w:pPr>
          </w:p>
        </w:tc>
        <w:tc>
          <w:tcPr>
            <w:tcW w:w="798" w:type="pct"/>
            <w:vAlign w:val="center"/>
          </w:tcPr>
          <w:p w14:paraId="50CE18C1" w14:textId="77777777" w:rsidR="001B23EF" w:rsidRPr="00C57B0E" w:rsidRDefault="001B23EF" w:rsidP="00DE00CA">
            <w:pPr>
              <w:pStyle w:val="TableParagraph"/>
              <w:spacing w:before="142" w:line="272" w:lineRule="exact"/>
              <w:ind w:right="101"/>
              <w:jc w:val="center"/>
              <w:rPr>
                <w:sz w:val="21"/>
                <w:szCs w:val="21"/>
                <w:lang w:eastAsia="zh-CN"/>
              </w:rPr>
            </w:pPr>
            <w:r w:rsidRPr="00C57B0E">
              <w:rPr>
                <w:spacing w:val="-11"/>
                <w:sz w:val="21"/>
                <w:szCs w:val="21"/>
                <w:lang w:eastAsia="zh-CN"/>
              </w:rPr>
              <w:t>窗帘盒、窗台</w:t>
            </w:r>
            <w:r w:rsidRPr="00C57B0E">
              <w:rPr>
                <w:spacing w:val="-98"/>
                <w:sz w:val="21"/>
                <w:szCs w:val="21"/>
                <w:lang w:eastAsia="zh-CN"/>
              </w:rPr>
              <w:t xml:space="preserve"> </w:t>
            </w:r>
            <w:r w:rsidRPr="00C57B0E">
              <w:rPr>
                <w:sz w:val="21"/>
                <w:szCs w:val="21"/>
                <w:lang w:eastAsia="zh-CN"/>
              </w:rPr>
              <w:t>板、门窗套</w:t>
            </w:r>
          </w:p>
        </w:tc>
        <w:tc>
          <w:tcPr>
            <w:tcW w:w="3380" w:type="pct"/>
            <w:vAlign w:val="center"/>
          </w:tcPr>
          <w:p w14:paraId="0D98738A" w14:textId="77777777" w:rsidR="001B23EF" w:rsidRPr="00C57B0E" w:rsidRDefault="001B23EF" w:rsidP="00DE00CA">
            <w:pPr>
              <w:pStyle w:val="TableParagraph"/>
              <w:spacing w:before="48" w:line="199" w:lineRule="auto"/>
              <w:ind w:left="103" w:right="113"/>
              <w:jc w:val="both"/>
              <w:rPr>
                <w:sz w:val="21"/>
                <w:szCs w:val="21"/>
                <w:lang w:eastAsia="zh-CN"/>
              </w:rPr>
            </w:pPr>
            <w:r w:rsidRPr="00C57B0E">
              <w:rPr>
                <w:spacing w:val="-7"/>
                <w:sz w:val="21"/>
                <w:szCs w:val="21"/>
                <w:lang w:eastAsia="zh-CN"/>
              </w:rPr>
              <w:t>1</w:t>
            </w:r>
            <w:r w:rsidRPr="00C57B0E">
              <w:rPr>
                <w:spacing w:val="-7"/>
                <w:sz w:val="21"/>
                <w:szCs w:val="21"/>
                <w:lang w:eastAsia="zh-CN"/>
              </w:rPr>
              <w:t>、造型、规格符合设计要求，尺寸正确；</w:t>
            </w:r>
            <w:r w:rsidRPr="00C57B0E">
              <w:rPr>
                <w:spacing w:val="-7"/>
                <w:sz w:val="21"/>
                <w:szCs w:val="21"/>
                <w:lang w:eastAsia="zh-CN"/>
              </w:rPr>
              <w:t>2</w:t>
            </w:r>
            <w:r w:rsidRPr="00C57B0E">
              <w:rPr>
                <w:spacing w:val="-7"/>
                <w:sz w:val="21"/>
                <w:szCs w:val="21"/>
                <w:lang w:eastAsia="zh-CN"/>
              </w:rPr>
              <w:t>、安</w:t>
            </w:r>
            <w:r w:rsidRPr="00C57B0E">
              <w:rPr>
                <w:spacing w:val="-63"/>
                <w:sz w:val="21"/>
                <w:szCs w:val="21"/>
                <w:lang w:eastAsia="zh-CN"/>
              </w:rPr>
              <w:t xml:space="preserve"> </w:t>
            </w:r>
            <w:r w:rsidRPr="00C57B0E">
              <w:rPr>
                <w:spacing w:val="-2"/>
                <w:sz w:val="21"/>
                <w:szCs w:val="21"/>
                <w:lang w:eastAsia="zh-CN"/>
              </w:rPr>
              <w:t>装牢固；</w:t>
            </w:r>
            <w:r w:rsidRPr="00C57B0E">
              <w:rPr>
                <w:spacing w:val="-2"/>
                <w:sz w:val="21"/>
                <w:szCs w:val="21"/>
                <w:lang w:eastAsia="zh-CN"/>
              </w:rPr>
              <w:t>3</w:t>
            </w:r>
            <w:r w:rsidRPr="00C57B0E">
              <w:rPr>
                <w:spacing w:val="-2"/>
                <w:sz w:val="21"/>
                <w:szCs w:val="21"/>
                <w:lang w:eastAsia="zh-CN"/>
              </w:rPr>
              <w:t>、表面平整光滑，线条顺直，色泽一</w:t>
            </w:r>
            <w:r w:rsidRPr="00C57B0E">
              <w:rPr>
                <w:spacing w:val="-66"/>
                <w:sz w:val="21"/>
                <w:szCs w:val="21"/>
                <w:lang w:eastAsia="zh-CN"/>
              </w:rPr>
              <w:t xml:space="preserve"> </w:t>
            </w:r>
            <w:r w:rsidRPr="00C57B0E">
              <w:rPr>
                <w:sz w:val="21"/>
                <w:szCs w:val="21"/>
                <w:lang w:eastAsia="zh-CN"/>
              </w:rPr>
              <w:t>致</w:t>
            </w:r>
          </w:p>
        </w:tc>
      </w:tr>
      <w:tr w:rsidR="001B23EF" w:rsidRPr="00C57B0E" w14:paraId="561A3A50" w14:textId="77777777" w:rsidTr="00C57B0E">
        <w:trPr>
          <w:trHeight w:hRule="exact" w:val="845"/>
          <w:jc w:val="center"/>
        </w:trPr>
        <w:tc>
          <w:tcPr>
            <w:tcW w:w="510" w:type="pct"/>
            <w:vMerge/>
            <w:vAlign w:val="center"/>
          </w:tcPr>
          <w:p w14:paraId="745D16A6" w14:textId="77777777" w:rsidR="001B23EF" w:rsidRPr="00C57B0E" w:rsidRDefault="001B23EF" w:rsidP="00DE00CA">
            <w:pPr>
              <w:jc w:val="center"/>
              <w:rPr>
                <w:sz w:val="21"/>
                <w:szCs w:val="21"/>
              </w:rPr>
            </w:pPr>
          </w:p>
        </w:tc>
        <w:tc>
          <w:tcPr>
            <w:tcW w:w="312" w:type="pct"/>
            <w:vMerge/>
            <w:vAlign w:val="center"/>
          </w:tcPr>
          <w:p w14:paraId="323AC52F" w14:textId="77777777" w:rsidR="001B23EF" w:rsidRPr="00C57B0E" w:rsidRDefault="001B23EF" w:rsidP="00DE00CA">
            <w:pPr>
              <w:jc w:val="center"/>
              <w:rPr>
                <w:sz w:val="21"/>
                <w:szCs w:val="21"/>
              </w:rPr>
            </w:pPr>
          </w:p>
        </w:tc>
        <w:tc>
          <w:tcPr>
            <w:tcW w:w="798" w:type="pct"/>
            <w:vAlign w:val="center"/>
          </w:tcPr>
          <w:p w14:paraId="305C4BC6" w14:textId="77777777" w:rsidR="001B23EF" w:rsidRPr="00C57B0E" w:rsidRDefault="001B23EF" w:rsidP="00DE00CA">
            <w:pPr>
              <w:pStyle w:val="TableParagraph"/>
              <w:jc w:val="center"/>
              <w:rPr>
                <w:sz w:val="21"/>
                <w:szCs w:val="21"/>
              </w:rPr>
            </w:pPr>
            <w:r w:rsidRPr="00C57B0E">
              <w:rPr>
                <w:sz w:val="21"/>
                <w:szCs w:val="21"/>
              </w:rPr>
              <w:t>护栏和扶手</w:t>
            </w:r>
          </w:p>
        </w:tc>
        <w:tc>
          <w:tcPr>
            <w:tcW w:w="3380" w:type="pct"/>
            <w:vAlign w:val="center"/>
          </w:tcPr>
          <w:p w14:paraId="5FD3A97E" w14:textId="77777777" w:rsidR="001B23EF" w:rsidRPr="00C57B0E" w:rsidRDefault="001B23EF" w:rsidP="00DE00CA">
            <w:pPr>
              <w:pStyle w:val="TableParagraph"/>
              <w:spacing w:before="57" w:line="240" w:lineRule="exact"/>
              <w:ind w:left="103" w:right="-8"/>
              <w:jc w:val="both"/>
              <w:rPr>
                <w:sz w:val="21"/>
                <w:szCs w:val="21"/>
                <w:lang w:eastAsia="zh-CN"/>
              </w:rPr>
            </w:pPr>
            <w:r w:rsidRPr="00C57B0E">
              <w:rPr>
                <w:spacing w:val="-10"/>
                <w:sz w:val="21"/>
                <w:szCs w:val="21"/>
                <w:lang w:eastAsia="zh-CN"/>
              </w:rPr>
              <w:t>1</w:t>
            </w:r>
            <w:r w:rsidRPr="00C57B0E">
              <w:rPr>
                <w:spacing w:val="-10"/>
                <w:sz w:val="21"/>
                <w:szCs w:val="21"/>
                <w:lang w:eastAsia="zh-CN"/>
              </w:rPr>
              <w:t>、材质、规格、造型和位置正确；</w:t>
            </w:r>
            <w:r w:rsidRPr="00C57B0E">
              <w:rPr>
                <w:spacing w:val="-10"/>
                <w:sz w:val="21"/>
                <w:szCs w:val="21"/>
                <w:lang w:eastAsia="zh-CN"/>
              </w:rPr>
              <w:t>2</w:t>
            </w:r>
            <w:r w:rsidRPr="00C57B0E">
              <w:rPr>
                <w:spacing w:val="-10"/>
                <w:sz w:val="21"/>
                <w:szCs w:val="21"/>
                <w:lang w:eastAsia="zh-CN"/>
              </w:rPr>
              <w:t>、安装牢固，</w:t>
            </w:r>
            <w:r w:rsidRPr="00C57B0E">
              <w:rPr>
                <w:spacing w:val="-72"/>
                <w:sz w:val="21"/>
                <w:szCs w:val="21"/>
                <w:lang w:eastAsia="zh-CN"/>
              </w:rPr>
              <w:t xml:space="preserve"> </w:t>
            </w:r>
            <w:r w:rsidRPr="00C57B0E">
              <w:rPr>
                <w:sz w:val="21"/>
                <w:szCs w:val="21"/>
                <w:lang w:eastAsia="zh-CN"/>
              </w:rPr>
              <w:t>表面洁净；</w:t>
            </w:r>
            <w:r w:rsidRPr="00C57B0E">
              <w:rPr>
                <w:sz w:val="21"/>
                <w:szCs w:val="21"/>
                <w:lang w:eastAsia="zh-CN"/>
              </w:rPr>
              <w:t>3</w:t>
            </w:r>
            <w:r w:rsidRPr="00C57B0E">
              <w:rPr>
                <w:sz w:val="21"/>
                <w:szCs w:val="21"/>
                <w:lang w:eastAsia="zh-CN"/>
              </w:rPr>
              <w:t>、栏杆高度、杆间净距、防攀爬措</w:t>
            </w:r>
            <w:r w:rsidRPr="00C57B0E">
              <w:rPr>
                <w:sz w:val="21"/>
                <w:szCs w:val="21"/>
                <w:lang w:eastAsia="zh-CN"/>
              </w:rPr>
              <w:t xml:space="preserve"> </w:t>
            </w:r>
            <w:r w:rsidRPr="00C57B0E">
              <w:rPr>
                <w:sz w:val="21"/>
                <w:szCs w:val="21"/>
                <w:lang w:eastAsia="zh-CN"/>
              </w:rPr>
              <w:t>施符合要求；</w:t>
            </w:r>
            <w:r w:rsidRPr="00C57B0E">
              <w:rPr>
                <w:sz w:val="21"/>
                <w:szCs w:val="21"/>
                <w:lang w:eastAsia="zh-CN"/>
              </w:rPr>
              <w:t>4</w:t>
            </w:r>
            <w:r w:rsidRPr="00C57B0E">
              <w:rPr>
                <w:sz w:val="21"/>
                <w:szCs w:val="21"/>
                <w:lang w:eastAsia="zh-CN"/>
              </w:rPr>
              <w:t>、栏板玻璃符合要求</w:t>
            </w:r>
          </w:p>
        </w:tc>
      </w:tr>
      <w:tr w:rsidR="001B23EF" w:rsidRPr="00C57B0E" w14:paraId="453E3C8E" w14:textId="77777777" w:rsidTr="00C57B0E">
        <w:trPr>
          <w:trHeight w:hRule="exact" w:val="845"/>
          <w:jc w:val="center"/>
        </w:trPr>
        <w:tc>
          <w:tcPr>
            <w:tcW w:w="510" w:type="pct"/>
            <w:vMerge/>
            <w:vAlign w:val="center"/>
          </w:tcPr>
          <w:p w14:paraId="473BEC59" w14:textId="77777777" w:rsidR="001B23EF" w:rsidRPr="00C57B0E" w:rsidRDefault="001B23EF" w:rsidP="00DE00CA">
            <w:pPr>
              <w:jc w:val="center"/>
              <w:rPr>
                <w:sz w:val="21"/>
                <w:szCs w:val="21"/>
              </w:rPr>
            </w:pPr>
          </w:p>
        </w:tc>
        <w:tc>
          <w:tcPr>
            <w:tcW w:w="312" w:type="pct"/>
            <w:vMerge/>
            <w:vAlign w:val="center"/>
          </w:tcPr>
          <w:p w14:paraId="60E6F1A4" w14:textId="77777777" w:rsidR="001B23EF" w:rsidRPr="00C57B0E" w:rsidRDefault="001B23EF" w:rsidP="00DE00CA">
            <w:pPr>
              <w:jc w:val="center"/>
              <w:rPr>
                <w:sz w:val="21"/>
                <w:szCs w:val="21"/>
              </w:rPr>
            </w:pPr>
          </w:p>
        </w:tc>
        <w:tc>
          <w:tcPr>
            <w:tcW w:w="798" w:type="pct"/>
            <w:vAlign w:val="center"/>
          </w:tcPr>
          <w:p w14:paraId="6A68A970" w14:textId="73A8B7FC" w:rsidR="001B23EF" w:rsidRPr="00C57B0E" w:rsidRDefault="001B23EF" w:rsidP="00DE00CA">
            <w:pPr>
              <w:pStyle w:val="TableParagraph"/>
              <w:spacing w:before="11"/>
              <w:jc w:val="center"/>
              <w:rPr>
                <w:b/>
                <w:bCs/>
                <w:sz w:val="21"/>
                <w:szCs w:val="21"/>
                <w:lang w:eastAsia="zh-CN"/>
              </w:rPr>
            </w:pPr>
            <w:r w:rsidRPr="00C57B0E">
              <w:rPr>
                <w:sz w:val="21"/>
                <w:szCs w:val="21"/>
              </w:rPr>
              <w:t>装饰线条和花饰</w:t>
            </w:r>
          </w:p>
        </w:tc>
        <w:tc>
          <w:tcPr>
            <w:tcW w:w="3380" w:type="pct"/>
            <w:vAlign w:val="center"/>
          </w:tcPr>
          <w:p w14:paraId="4C391743" w14:textId="77777777" w:rsidR="001B23EF" w:rsidRPr="00C57B0E" w:rsidRDefault="001B23EF" w:rsidP="00DE00CA">
            <w:pPr>
              <w:pStyle w:val="TableParagraph"/>
              <w:spacing w:before="57" w:line="240" w:lineRule="exact"/>
              <w:ind w:left="103" w:right="-8"/>
              <w:jc w:val="both"/>
              <w:rPr>
                <w:spacing w:val="-10"/>
                <w:sz w:val="21"/>
                <w:szCs w:val="21"/>
                <w:lang w:eastAsia="zh-CN"/>
              </w:rPr>
            </w:pPr>
            <w:r w:rsidRPr="00C57B0E">
              <w:rPr>
                <w:spacing w:val="-2"/>
                <w:sz w:val="21"/>
                <w:szCs w:val="21"/>
                <w:lang w:eastAsia="zh-CN"/>
              </w:rPr>
              <w:t>1</w:t>
            </w:r>
            <w:r w:rsidRPr="00C57B0E">
              <w:rPr>
                <w:spacing w:val="-2"/>
                <w:sz w:val="21"/>
                <w:szCs w:val="21"/>
                <w:lang w:eastAsia="zh-CN"/>
              </w:rPr>
              <w:t>、材质、品种、规格、颜色符合设计要求；</w:t>
            </w:r>
            <w:r w:rsidRPr="00C57B0E">
              <w:rPr>
                <w:spacing w:val="-2"/>
                <w:sz w:val="21"/>
                <w:szCs w:val="21"/>
                <w:lang w:eastAsia="zh-CN"/>
              </w:rPr>
              <w:t>2</w:t>
            </w:r>
            <w:r w:rsidRPr="00C57B0E">
              <w:rPr>
                <w:spacing w:val="-2"/>
                <w:sz w:val="21"/>
                <w:szCs w:val="21"/>
                <w:lang w:eastAsia="zh-CN"/>
              </w:rPr>
              <w:t>、</w:t>
            </w:r>
            <w:r w:rsidRPr="00C57B0E">
              <w:rPr>
                <w:spacing w:val="-64"/>
                <w:sz w:val="21"/>
                <w:szCs w:val="21"/>
                <w:lang w:eastAsia="zh-CN"/>
              </w:rPr>
              <w:t xml:space="preserve"> </w:t>
            </w:r>
            <w:r w:rsidRPr="00C57B0E">
              <w:rPr>
                <w:sz w:val="21"/>
                <w:szCs w:val="21"/>
                <w:lang w:eastAsia="zh-CN"/>
              </w:rPr>
              <w:t>安装牢固，不露螺钉；</w:t>
            </w:r>
            <w:r w:rsidRPr="00C57B0E">
              <w:rPr>
                <w:sz w:val="21"/>
                <w:szCs w:val="21"/>
                <w:lang w:eastAsia="zh-CN"/>
              </w:rPr>
              <w:t>3</w:t>
            </w:r>
            <w:r w:rsidRPr="00C57B0E">
              <w:rPr>
                <w:sz w:val="21"/>
                <w:szCs w:val="21"/>
                <w:lang w:eastAsia="zh-CN"/>
              </w:rPr>
              <w:t>、接口整齐无缝</w:t>
            </w:r>
          </w:p>
        </w:tc>
      </w:tr>
      <w:tr w:rsidR="001B23EF" w:rsidRPr="00C57B0E" w14:paraId="2FE4EEBD" w14:textId="77777777" w:rsidTr="00C57B0E">
        <w:trPr>
          <w:trHeight w:hRule="exact" w:val="845"/>
          <w:jc w:val="center"/>
        </w:trPr>
        <w:tc>
          <w:tcPr>
            <w:tcW w:w="510" w:type="pct"/>
            <w:vMerge/>
            <w:vAlign w:val="center"/>
          </w:tcPr>
          <w:p w14:paraId="7FA5FDE8" w14:textId="77777777" w:rsidR="001B23EF" w:rsidRPr="00C57B0E" w:rsidRDefault="001B23EF" w:rsidP="00DE00CA">
            <w:pPr>
              <w:jc w:val="center"/>
              <w:rPr>
                <w:sz w:val="21"/>
                <w:szCs w:val="21"/>
              </w:rPr>
            </w:pPr>
          </w:p>
        </w:tc>
        <w:tc>
          <w:tcPr>
            <w:tcW w:w="312" w:type="pct"/>
            <w:vMerge/>
            <w:vAlign w:val="center"/>
          </w:tcPr>
          <w:p w14:paraId="1E0AA3D2" w14:textId="77777777" w:rsidR="001B23EF" w:rsidRPr="00C57B0E" w:rsidRDefault="001B23EF" w:rsidP="00DE00CA">
            <w:pPr>
              <w:jc w:val="center"/>
              <w:rPr>
                <w:sz w:val="21"/>
                <w:szCs w:val="21"/>
              </w:rPr>
            </w:pPr>
          </w:p>
        </w:tc>
        <w:tc>
          <w:tcPr>
            <w:tcW w:w="798" w:type="pct"/>
            <w:vAlign w:val="center"/>
          </w:tcPr>
          <w:p w14:paraId="1859B315" w14:textId="6995A628" w:rsidR="001B23EF" w:rsidRPr="00C57B0E" w:rsidRDefault="00DE00CA" w:rsidP="00DE00CA">
            <w:pPr>
              <w:pStyle w:val="TableParagraph"/>
              <w:spacing w:before="11"/>
              <w:jc w:val="center"/>
              <w:rPr>
                <w:sz w:val="21"/>
                <w:szCs w:val="21"/>
              </w:rPr>
            </w:pPr>
            <w:r>
              <w:rPr>
                <w:rFonts w:hint="eastAsia"/>
                <w:sz w:val="21"/>
                <w:szCs w:val="21"/>
                <w:lang w:eastAsia="zh-CN"/>
              </w:rPr>
              <w:t>隔断</w:t>
            </w:r>
          </w:p>
        </w:tc>
        <w:tc>
          <w:tcPr>
            <w:tcW w:w="3380" w:type="pct"/>
            <w:vAlign w:val="center"/>
          </w:tcPr>
          <w:p w14:paraId="4437E8A6" w14:textId="77777777" w:rsidR="001B23EF" w:rsidRPr="00C57B0E" w:rsidRDefault="001B23EF" w:rsidP="00DE00CA">
            <w:pPr>
              <w:pStyle w:val="TableParagraph"/>
              <w:spacing w:before="57" w:line="240" w:lineRule="exact"/>
              <w:ind w:left="103" w:right="-8"/>
              <w:jc w:val="both"/>
              <w:rPr>
                <w:spacing w:val="-2"/>
                <w:sz w:val="21"/>
                <w:szCs w:val="21"/>
                <w:lang w:eastAsia="zh-CN"/>
              </w:rPr>
            </w:pPr>
            <w:r w:rsidRPr="00C57B0E">
              <w:rPr>
                <w:spacing w:val="-7"/>
                <w:sz w:val="21"/>
                <w:szCs w:val="21"/>
                <w:lang w:eastAsia="zh-CN"/>
              </w:rPr>
              <w:t>1</w:t>
            </w:r>
            <w:r w:rsidRPr="00C57B0E">
              <w:rPr>
                <w:spacing w:val="-7"/>
                <w:sz w:val="21"/>
                <w:szCs w:val="21"/>
                <w:lang w:eastAsia="zh-CN"/>
              </w:rPr>
              <w:t>、材质、品种符合设计要求，配件齐全；</w:t>
            </w:r>
            <w:r w:rsidRPr="00C57B0E">
              <w:rPr>
                <w:spacing w:val="-7"/>
                <w:sz w:val="21"/>
                <w:szCs w:val="21"/>
                <w:lang w:eastAsia="zh-CN"/>
              </w:rPr>
              <w:t>2</w:t>
            </w:r>
            <w:r w:rsidRPr="00C57B0E">
              <w:rPr>
                <w:spacing w:val="-7"/>
                <w:sz w:val="21"/>
                <w:szCs w:val="21"/>
                <w:lang w:eastAsia="zh-CN"/>
              </w:rPr>
              <w:t>、安</w:t>
            </w:r>
            <w:r w:rsidRPr="00C57B0E">
              <w:rPr>
                <w:spacing w:val="-63"/>
                <w:sz w:val="21"/>
                <w:szCs w:val="21"/>
                <w:lang w:eastAsia="zh-CN"/>
              </w:rPr>
              <w:t xml:space="preserve"> </w:t>
            </w:r>
            <w:r w:rsidRPr="00C57B0E">
              <w:rPr>
                <w:spacing w:val="-6"/>
                <w:sz w:val="21"/>
                <w:szCs w:val="21"/>
                <w:lang w:eastAsia="zh-CN"/>
              </w:rPr>
              <w:t>装牢固，标识清晰；</w:t>
            </w:r>
            <w:r w:rsidRPr="00C57B0E">
              <w:rPr>
                <w:spacing w:val="-6"/>
                <w:sz w:val="21"/>
                <w:szCs w:val="21"/>
                <w:lang w:eastAsia="zh-CN"/>
              </w:rPr>
              <w:t>3</w:t>
            </w:r>
            <w:r w:rsidRPr="00C57B0E">
              <w:rPr>
                <w:spacing w:val="-6"/>
                <w:sz w:val="21"/>
                <w:szCs w:val="21"/>
                <w:lang w:eastAsia="zh-CN"/>
              </w:rPr>
              <w:t>、与固定面交接嵌合严密，</w:t>
            </w:r>
            <w:r w:rsidRPr="00C57B0E">
              <w:rPr>
                <w:spacing w:val="-66"/>
                <w:sz w:val="21"/>
                <w:szCs w:val="21"/>
                <w:lang w:eastAsia="zh-CN"/>
              </w:rPr>
              <w:t xml:space="preserve"> </w:t>
            </w:r>
            <w:r w:rsidRPr="00C57B0E">
              <w:rPr>
                <w:sz w:val="21"/>
                <w:szCs w:val="21"/>
                <w:lang w:eastAsia="zh-CN"/>
              </w:rPr>
              <w:t>交接线顺直</w:t>
            </w:r>
          </w:p>
        </w:tc>
      </w:tr>
      <w:tr w:rsidR="001B23EF" w:rsidRPr="00C57B0E" w14:paraId="04C18657" w14:textId="77777777" w:rsidTr="00C57B0E">
        <w:trPr>
          <w:trHeight w:hRule="exact" w:val="845"/>
          <w:jc w:val="center"/>
        </w:trPr>
        <w:tc>
          <w:tcPr>
            <w:tcW w:w="510" w:type="pct"/>
            <w:vMerge/>
            <w:vAlign w:val="center"/>
          </w:tcPr>
          <w:p w14:paraId="7CA7989B" w14:textId="77777777" w:rsidR="001B23EF" w:rsidRPr="00C57B0E" w:rsidRDefault="001B23EF" w:rsidP="00DE00CA">
            <w:pPr>
              <w:jc w:val="center"/>
              <w:rPr>
                <w:sz w:val="21"/>
                <w:szCs w:val="21"/>
              </w:rPr>
            </w:pPr>
          </w:p>
        </w:tc>
        <w:tc>
          <w:tcPr>
            <w:tcW w:w="312" w:type="pct"/>
            <w:vMerge/>
            <w:vAlign w:val="center"/>
          </w:tcPr>
          <w:p w14:paraId="44966B3E" w14:textId="77777777" w:rsidR="001B23EF" w:rsidRPr="00C57B0E" w:rsidRDefault="001B23EF" w:rsidP="00DE00CA">
            <w:pPr>
              <w:jc w:val="center"/>
              <w:rPr>
                <w:sz w:val="21"/>
                <w:szCs w:val="21"/>
              </w:rPr>
            </w:pPr>
          </w:p>
        </w:tc>
        <w:tc>
          <w:tcPr>
            <w:tcW w:w="798" w:type="pct"/>
            <w:vAlign w:val="center"/>
          </w:tcPr>
          <w:p w14:paraId="7893CD13" w14:textId="77777777" w:rsidR="001B23EF" w:rsidRPr="00C57B0E" w:rsidRDefault="001B23EF" w:rsidP="00DE00CA">
            <w:pPr>
              <w:pStyle w:val="TableParagraph"/>
              <w:spacing w:before="3"/>
              <w:jc w:val="center"/>
              <w:rPr>
                <w:sz w:val="21"/>
                <w:szCs w:val="21"/>
                <w:lang w:eastAsia="zh-CN"/>
              </w:rPr>
            </w:pPr>
            <w:r w:rsidRPr="00C57B0E">
              <w:rPr>
                <w:spacing w:val="-11"/>
                <w:sz w:val="21"/>
                <w:szCs w:val="21"/>
              </w:rPr>
              <w:t>内遮阳、阳台</w:t>
            </w:r>
            <w:r w:rsidRPr="00C57B0E">
              <w:rPr>
                <w:spacing w:val="-98"/>
                <w:sz w:val="21"/>
                <w:szCs w:val="21"/>
              </w:rPr>
              <w:t xml:space="preserve"> </w:t>
            </w:r>
            <w:r w:rsidRPr="00C57B0E">
              <w:rPr>
                <w:sz w:val="21"/>
                <w:szCs w:val="21"/>
              </w:rPr>
              <w:t>晾晒架</w:t>
            </w:r>
          </w:p>
        </w:tc>
        <w:tc>
          <w:tcPr>
            <w:tcW w:w="3380" w:type="pct"/>
            <w:vAlign w:val="center"/>
          </w:tcPr>
          <w:p w14:paraId="592F4045" w14:textId="77777777" w:rsidR="001B23EF" w:rsidRPr="00C57B0E" w:rsidRDefault="001B23EF" w:rsidP="00DE00CA">
            <w:pPr>
              <w:pStyle w:val="TableParagraph"/>
              <w:spacing w:before="57" w:line="240" w:lineRule="exact"/>
              <w:ind w:left="103" w:right="-8"/>
              <w:jc w:val="both"/>
              <w:rPr>
                <w:spacing w:val="-7"/>
                <w:sz w:val="21"/>
                <w:szCs w:val="21"/>
                <w:lang w:eastAsia="zh-CN"/>
              </w:rPr>
            </w:pPr>
            <w:r w:rsidRPr="00C57B0E">
              <w:rPr>
                <w:spacing w:val="-6"/>
                <w:sz w:val="21"/>
                <w:szCs w:val="21"/>
                <w:lang w:eastAsia="zh-CN"/>
              </w:rPr>
              <w:t>1</w:t>
            </w:r>
            <w:r w:rsidRPr="00C57B0E">
              <w:rPr>
                <w:spacing w:val="-6"/>
                <w:sz w:val="21"/>
                <w:szCs w:val="21"/>
                <w:lang w:eastAsia="zh-CN"/>
              </w:rPr>
              <w:t>、材质、规格、性能符合设计要求；</w:t>
            </w:r>
            <w:r w:rsidRPr="00C57B0E">
              <w:rPr>
                <w:spacing w:val="-6"/>
                <w:sz w:val="21"/>
                <w:szCs w:val="21"/>
                <w:lang w:eastAsia="zh-CN"/>
              </w:rPr>
              <w:t>2</w:t>
            </w:r>
            <w:r w:rsidRPr="00C57B0E">
              <w:rPr>
                <w:spacing w:val="-6"/>
                <w:sz w:val="21"/>
                <w:szCs w:val="21"/>
                <w:lang w:eastAsia="zh-CN"/>
              </w:rPr>
              <w:t>、安装牢</w:t>
            </w:r>
            <w:r w:rsidRPr="00C57B0E">
              <w:rPr>
                <w:spacing w:val="-68"/>
                <w:sz w:val="21"/>
                <w:szCs w:val="21"/>
                <w:lang w:eastAsia="zh-CN"/>
              </w:rPr>
              <w:t xml:space="preserve"> </w:t>
            </w:r>
            <w:r w:rsidRPr="00C57B0E">
              <w:rPr>
                <w:spacing w:val="-10"/>
                <w:sz w:val="21"/>
                <w:szCs w:val="21"/>
                <w:lang w:eastAsia="zh-CN"/>
              </w:rPr>
              <w:t>固，位置正确；</w:t>
            </w:r>
            <w:r w:rsidRPr="00C57B0E">
              <w:rPr>
                <w:spacing w:val="-10"/>
                <w:sz w:val="21"/>
                <w:szCs w:val="21"/>
                <w:lang w:eastAsia="zh-CN"/>
              </w:rPr>
              <w:t>3</w:t>
            </w:r>
            <w:r w:rsidRPr="00C57B0E">
              <w:rPr>
                <w:spacing w:val="-10"/>
                <w:sz w:val="21"/>
                <w:szCs w:val="21"/>
                <w:lang w:eastAsia="zh-CN"/>
              </w:rPr>
              <w:t>、表面整洁，无破损、皱褶；</w:t>
            </w:r>
            <w:r w:rsidRPr="00C57B0E">
              <w:rPr>
                <w:spacing w:val="-10"/>
                <w:sz w:val="21"/>
                <w:szCs w:val="21"/>
                <w:lang w:eastAsia="zh-CN"/>
              </w:rPr>
              <w:t>4</w:t>
            </w:r>
            <w:r w:rsidRPr="00C57B0E">
              <w:rPr>
                <w:spacing w:val="-10"/>
                <w:sz w:val="21"/>
                <w:szCs w:val="21"/>
                <w:lang w:eastAsia="zh-CN"/>
              </w:rPr>
              <w:t>、</w:t>
            </w:r>
            <w:r w:rsidRPr="00C57B0E">
              <w:rPr>
                <w:spacing w:val="-73"/>
                <w:sz w:val="21"/>
                <w:szCs w:val="21"/>
                <w:lang w:eastAsia="zh-CN"/>
              </w:rPr>
              <w:t xml:space="preserve"> </w:t>
            </w:r>
            <w:r w:rsidRPr="00C57B0E">
              <w:rPr>
                <w:sz w:val="21"/>
                <w:szCs w:val="21"/>
                <w:lang w:eastAsia="zh-CN"/>
              </w:rPr>
              <w:t>运行平稳灵活</w:t>
            </w:r>
          </w:p>
        </w:tc>
      </w:tr>
      <w:tr w:rsidR="001B23EF" w:rsidRPr="00C57B0E" w14:paraId="781FD4A0" w14:textId="77777777" w:rsidTr="00C57B0E">
        <w:trPr>
          <w:trHeight w:hRule="exact" w:val="845"/>
          <w:jc w:val="center"/>
        </w:trPr>
        <w:tc>
          <w:tcPr>
            <w:tcW w:w="510" w:type="pct"/>
            <w:vMerge w:val="restart"/>
            <w:vAlign w:val="center"/>
          </w:tcPr>
          <w:p w14:paraId="582A3B13" w14:textId="77777777" w:rsidR="001B23EF" w:rsidRPr="00C57B0E" w:rsidRDefault="001B23EF" w:rsidP="00DE00CA">
            <w:pPr>
              <w:jc w:val="center"/>
              <w:rPr>
                <w:sz w:val="21"/>
                <w:szCs w:val="21"/>
              </w:rPr>
            </w:pPr>
            <w:r w:rsidRPr="00C57B0E">
              <w:rPr>
                <w:sz w:val="21"/>
                <w:szCs w:val="21"/>
              </w:rPr>
              <w:t>8</w:t>
            </w:r>
          </w:p>
        </w:tc>
        <w:tc>
          <w:tcPr>
            <w:tcW w:w="312" w:type="pct"/>
            <w:vMerge w:val="restart"/>
            <w:vAlign w:val="center"/>
          </w:tcPr>
          <w:p w14:paraId="4787229A" w14:textId="6F7EDE4D" w:rsidR="001B23EF" w:rsidRPr="00C57B0E" w:rsidRDefault="001B23EF" w:rsidP="00DE00CA">
            <w:pPr>
              <w:jc w:val="center"/>
              <w:rPr>
                <w:sz w:val="21"/>
                <w:szCs w:val="21"/>
              </w:rPr>
            </w:pPr>
            <w:r w:rsidRPr="00C57B0E">
              <w:rPr>
                <w:sz w:val="21"/>
                <w:szCs w:val="21"/>
              </w:rPr>
              <w:t>卫浴工程</w:t>
            </w:r>
          </w:p>
        </w:tc>
        <w:tc>
          <w:tcPr>
            <w:tcW w:w="798" w:type="pct"/>
            <w:vAlign w:val="center"/>
          </w:tcPr>
          <w:p w14:paraId="166349A9" w14:textId="77777777" w:rsidR="001B23EF" w:rsidRPr="00C57B0E" w:rsidRDefault="001B23EF" w:rsidP="00DE00CA">
            <w:pPr>
              <w:pStyle w:val="TableParagraph"/>
              <w:spacing w:before="3"/>
              <w:jc w:val="center"/>
              <w:rPr>
                <w:spacing w:val="-11"/>
                <w:sz w:val="21"/>
                <w:szCs w:val="21"/>
              </w:rPr>
            </w:pPr>
            <w:r w:rsidRPr="00C57B0E">
              <w:rPr>
                <w:sz w:val="21"/>
                <w:szCs w:val="21"/>
              </w:rPr>
              <w:t>卫生洁具</w:t>
            </w:r>
          </w:p>
        </w:tc>
        <w:tc>
          <w:tcPr>
            <w:tcW w:w="3380" w:type="pct"/>
            <w:vAlign w:val="center"/>
          </w:tcPr>
          <w:p w14:paraId="7A0DA27F"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6"/>
                <w:sz w:val="21"/>
                <w:szCs w:val="21"/>
                <w:lang w:eastAsia="zh-CN"/>
              </w:rPr>
              <w:t>1</w:t>
            </w:r>
            <w:r w:rsidRPr="00C57B0E">
              <w:rPr>
                <w:spacing w:val="-6"/>
                <w:sz w:val="21"/>
                <w:szCs w:val="21"/>
                <w:lang w:eastAsia="zh-CN"/>
              </w:rPr>
              <w:t>、材质、规格、位置符合设计要求；</w:t>
            </w:r>
            <w:r w:rsidRPr="00C57B0E">
              <w:rPr>
                <w:spacing w:val="-6"/>
                <w:sz w:val="21"/>
                <w:szCs w:val="21"/>
                <w:lang w:eastAsia="zh-CN"/>
              </w:rPr>
              <w:t>2</w:t>
            </w:r>
            <w:r w:rsidRPr="00C57B0E">
              <w:rPr>
                <w:spacing w:val="-6"/>
                <w:sz w:val="21"/>
                <w:szCs w:val="21"/>
                <w:lang w:eastAsia="zh-CN"/>
              </w:rPr>
              <w:t>、安装牢</w:t>
            </w:r>
            <w:r w:rsidRPr="00C57B0E">
              <w:rPr>
                <w:spacing w:val="-68"/>
                <w:sz w:val="21"/>
                <w:szCs w:val="21"/>
                <w:lang w:eastAsia="zh-CN"/>
              </w:rPr>
              <w:t xml:space="preserve"> </w:t>
            </w:r>
            <w:r w:rsidRPr="00C57B0E">
              <w:rPr>
                <w:spacing w:val="-6"/>
                <w:sz w:val="21"/>
                <w:szCs w:val="21"/>
                <w:lang w:eastAsia="zh-CN"/>
              </w:rPr>
              <w:t>固；</w:t>
            </w:r>
            <w:r w:rsidRPr="00C57B0E">
              <w:rPr>
                <w:spacing w:val="-6"/>
                <w:sz w:val="21"/>
                <w:szCs w:val="21"/>
                <w:lang w:eastAsia="zh-CN"/>
              </w:rPr>
              <w:t>2</w:t>
            </w:r>
            <w:r w:rsidRPr="00C57B0E">
              <w:rPr>
                <w:spacing w:val="-6"/>
                <w:sz w:val="21"/>
                <w:szCs w:val="21"/>
                <w:lang w:eastAsia="zh-CN"/>
              </w:rPr>
              <w:t>、给、排水通畅，满水试验合格；</w:t>
            </w:r>
            <w:r w:rsidRPr="00C57B0E">
              <w:rPr>
                <w:spacing w:val="-6"/>
                <w:sz w:val="21"/>
                <w:szCs w:val="21"/>
                <w:lang w:eastAsia="zh-CN"/>
              </w:rPr>
              <w:t>3</w:t>
            </w:r>
            <w:r w:rsidRPr="00C57B0E">
              <w:rPr>
                <w:spacing w:val="-6"/>
                <w:sz w:val="21"/>
                <w:szCs w:val="21"/>
                <w:lang w:eastAsia="zh-CN"/>
              </w:rPr>
              <w:t>、表面</w:t>
            </w:r>
            <w:r w:rsidRPr="00C57B0E">
              <w:rPr>
                <w:spacing w:val="-66"/>
                <w:sz w:val="21"/>
                <w:szCs w:val="21"/>
                <w:lang w:eastAsia="zh-CN"/>
              </w:rPr>
              <w:t xml:space="preserve"> </w:t>
            </w:r>
            <w:r w:rsidRPr="00C57B0E">
              <w:rPr>
                <w:spacing w:val="-2"/>
                <w:sz w:val="21"/>
                <w:szCs w:val="21"/>
                <w:lang w:eastAsia="zh-CN"/>
              </w:rPr>
              <w:t>光洁，无损伤、划痕；</w:t>
            </w:r>
            <w:r w:rsidRPr="00C57B0E">
              <w:rPr>
                <w:spacing w:val="-2"/>
                <w:sz w:val="21"/>
                <w:szCs w:val="21"/>
                <w:lang w:eastAsia="zh-CN"/>
              </w:rPr>
              <w:t>4</w:t>
            </w:r>
            <w:r w:rsidRPr="00C57B0E">
              <w:rPr>
                <w:spacing w:val="-2"/>
                <w:sz w:val="21"/>
                <w:szCs w:val="21"/>
                <w:lang w:eastAsia="zh-CN"/>
              </w:rPr>
              <w:t>、结合部位严密，防水</w:t>
            </w:r>
            <w:r w:rsidRPr="00C57B0E">
              <w:rPr>
                <w:spacing w:val="-67"/>
                <w:sz w:val="21"/>
                <w:szCs w:val="21"/>
                <w:lang w:eastAsia="zh-CN"/>
              </w:rPr>
              <w:t xml:space="preserve"> </w:t>
            </w:r>
            <w:r w:rsidRPr="00C57B0E">
              <w:rPr>
                <w:sz w:val="21"/>
                <w:szCs w:val="21"/>
                <w:lang w:eastAsia="zh-CN"/>
              </w:rPr>
              <w:t>封闭到位</w:t>
            </w:r>
          </w:p>
        </w:tc>
      </w:tr>
      <w:tr w:rsidR="001B23EF" w:rsidRPr="00C57B0E" w14:paraId="366807F0" w14:textId="77777777" w:rsidTr="00C57B0E">
        <w:trPr>
          <w:trHeight w:hRule="exact" w:val="845"/>
          <w:jc w:val="center"/>
        </w:trPr>
        <w:tc>
          <w:tcPr>
            <w:tcW w:w="510" w:type="pct"/>
            <w:vMerge/>
            <w:vAlign w:val="center"/>
          </w:tcPr>
          <w:p w14:paraId="782CECF1" w14:textId="77777777" w:rsidR="001B23EF" w:rsidRPr="00C57B0E" w:rsidRDefault="001B23EF" w:rsidP="00DE00CA">
            <w:pPr>
              <w:jc w:val="center"/>
              <w:rPr>
                <w:sz w:val="21"/>
                <w:szCs w:val="21"/>
              </w:rPr>
            </w:pPr>
          </w:p>
        </w:tc>
        <w:tc>
          <w:tcPr>
            <w:tcW w:w="312" w:type="pct"/>
            <w:vMerge/>
            <w:vAlign w:val="center"/>
          </w:tcPr>
          <w:p w14:paraId="6E8ACC43" w14:textId="77777777" w:rsidR="001B23EF" w:rsidRPr="00C57B0E" w:rsidRDefault="001B23EF" w:rsidP="00DE00CA">
            <w:pPr>
              <w:jc w:val="center"/>
              <w:rPr>
                <w:sz w:val="21"/>
                <w:szCs w:val="21"/>
              </w:rPr>
            </w:pPr>
          </w:p>
        </w:tc>
        <w:tc>
          <w:tcPr>
            <w:tcW w:w="798" w:type="pct"/>
            <w:vAlign w:val="center"/>
          </w:tcPr>
          <w:p w14:paraId="561C6E09" w14:textId="77777777" w:rsidR="001B23EF" w:rsidRPr="00C57B0E" w:rsidRDefault="001B23EF" w:rsidP="00DE00CA">
            <w:pPr>
              <w:pStyle w:val="TableParagraph"/>
              <w:spacing w:before="3"/>
              <w:jc w:val="center"/>
              <w:rPr>
                <w:spacing w:val="-11"/>
                <w:sz w:val="21"/>
                <w:szCs w:val="21"/>
                <w:lang w:eastAsia="zh-CN"/>
              </w:rPr>
            </w:pPr>
            <w:r w:rsidRPr="00C57B0E">
              <w:rPr>
                <w:sz w:val="21"/>
                <w:szCs w:val="21"/>
              </w:rPr>
              <w:t>浴室柜</w:t>
            </w:r>
          </w:p>
        </w:tc>
        <w:tc>
          <w:tcPr>
            <w:tcW w:w="3380" w:type="pct"/>
            <w:vAlign w:val="center"/>
          </w:tcPr>
          <w:p w14:paraId="1BB629A3"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7"/>
                <w:sz w:val="21"/>
                <w:szCs w:val="21"/>
                <w:lang w:eastAsia="zh-CN"/>
              </w:rPr>
              <w:t>1</w:t>
            </w:r>
            <w:r w:rsidRPr="00C57B0E">
              <w:rPr>
                <w:spacing w:val="-7"/>
                <w:sz w:val="21"/>
                <w:szCs w:val="21"/>
                <w:lang w:eastAsia="zh-CN"/>
              </w:rPr>
              <w:t>、材质、造型、安装位置符合设计要求；</w:t>
            </w:r>
            <w:r w:rsidRPr="00C57B0E">
              <w:rPr>
                <w:spacing w:val="-7"/>
                <w:sz w:val="21"/>
                <w:szCs w:val="21"/>
                <w:lang w:eastAsia="zh-CN"/>
              </w:rPr>
              <w:t>2</w:t>
            </w:r>
            <w:r w:rsidRPr="00C57B0E">
              <w:rPr>
                <w:spacing w:val="-7"/>
                <w:sz w:val="21"/>
                <w:szCs w:val="21"/>
                <w:lang w:eastAsia="zh-CN"/>
              </w:rPr>
              <w:t>、安</w:t>
            </w:r>
            <w:r w:rsidRPr="00C57B0E">
              <w:rPr>
                <w:spacing w:val="-66"/>
                <w:sz w:val="21"/>
                <w:szCs w:val="21"/>
                <w:lang w:eastAsia="zh-CN"/>
              </w:rPr>
              <w:t xml:space="preserve"> </w:t>
            </w:r>
            <w:r w:rsidRPr="00C57B0E">
              <w:rPr>
                <w:spacing w:val="-10"/>
                <w:sz w:val="21"/>
                <w:szCs w:val="21"/>
                <w:lang w:eastAsia="zh-CN"/>
              </w:rPr>
              <w:t>装牢固，配件齐全；</w:t>
            </w:r>
            <w:r w:rsidRPr="00C57B0E">
              <w:rPr>
                <w:spacing w:val="-10"/>
                <w:sz w:val="21"/>
                <w:szCs w:val="21"/>
                <w:lang w:eastAsia="zh-CN"/>
              </w:rPr>
              <w:t>3</w:t>
            </w:r>
            <w:r w:rsidRPr="00C57B0E">
              <w:rPr>
                <w:spacing w:val="-10"/>
                <w:sz w:val="21"/>
                <w:szCs w:val="21"/>
                <w:lang w:eastAsia="zh-CN"/>
              </w:rPr>
              <w:t>、开关灵活，回位正确；</w:t>
            </w:r>
            <w:r w:rsidRPr="00C57B0E">
              <w:rPr>
                <w:spacing w:val="-10"/>
                <w:sz w:val="21"/>
                <w:szCs w:val="21"/>
                <w:lang w:eastAsia="zh-CN"/>
              </w:rPr>
              <w:t>4</w:t>
            </w:r>
            <w:r w:rsidRPr="00C57B0E">
              <w:rPr>
                <w:spacing w:val="-10"/>
                <w:sz w:val="21"/>
                <w:szCs w:val="21"/>
                <w:lang w:eastAsia="zh-CN"/>
              </w:rPr>
              <w:t>、</w:t>
            </w:r>
            <w:r w:rsidRPr="00C57B0E">
              <w:rPr>
                <w:spacing w:val="-72"/>
                <w:sz w:val="21"/>
                <w:szCs w:val="21"/>
                <w:lang w:eastAsia="zh-CN"/>
              </w:rPr>
              <w:t xml:space="preserve"> </w:t>
            </w:r>
            <w:r w:rsidRPr="00C57B0E">
              <w:rPr>
                <w:sz w:val="21"/>
                <w:szCs w:val="21"/>
                <w:lang w:eastAsia="zh-CN"/>
              </w:rPr>
              <w:t>表面洁净，拼缝严密，无裂缝、翘曲及损坏</w:t>
            </w:r>
            <w:r w:rsidRPr="00C57B0E">
              <w:rPr>
                <w:spacing w:val="-53"/>
                <w:sz w:val="21"/>
                <w:szCs w:val="21"/>
                <w:lang w:eastAsia="zh-CN"/>
              </w:rPr>
              <w:t xml:space="preserve"> </w:t>
            </w:r>
            <w:r w:rsidRPr="00C57B0E">
              <w:rPr>
                <w:sz w:val="21"/>
                <w:szCs w:val="21"/>
                <w:lang w:eastAsia="zh-CN"/>
              </w:rPr>
              <w:t>5</w:t>
            </w:r>
            <w:r w:rsidRPr="00C57B0E">
              <w:rPr>
                <w:sz w:val="21"/>
                <w:szCs w:val="21"/>
                <w:lang w:eastAsia="zh-CN"/>
              </w:rPr>
              <w:t>、</w:t>
            </w:r>
            <w:r w:rsidRPr="00C57B0E">
              <w:rPr>
                <w:sz w:val="21"/>
                <w:szCs w:val="21"/>
                <w:lang w:eastAsia="zh-CN"/>
              </w:rPr>
              <w:t xml:space="preserve"> </w:t>
            </w:r>
            <w:r w:rsidRPr="00C57B0E">
              <w:rPr>
                <w:sz w:val="21"/>
                <w:szCs w:val="21"/>
                <w:lang w:eastAsia="zh-CN"/>
              </w:rPr>
              <w:t>与固定面交接、嵌合严密，无渗漏水</w:t>
            </w:r>
          </w:p>
        </w:tc>
      </w:tr>
      <w:tr w:rsidR="001B23EF" w:rsidRPr="00C57B0E" w14:paraId="4A8BBEF2" w14:textId="77777777" w:rsidTr="00C57B0E">
        <w:trPr>
          <w:trHeight w:hRule="exact" w:val="845"/>
          <w:jc w:val="center"/>
        </w:trPr>
        <w:tc>
          <w:tcPr>
            <w:tcW w:w="510" w:type="pct"/>
            <w:vMerge/>
            <w:vAlign w:val="center"/>
          </w:tcPr>
          <w:p w14:paraId="50056518" w14:textId="77777777" w:rsidR="001B23EF" w:rsidRPr="00C57B0E" w:rsidRDefault="001B23EF" w:rsidP="00DE00CA">
            <w:pPr>
              <w:jc w:val="center"/>
              <w:rPr>
                <w:sz w:val="21"/>
                <w:szCs w:val="21"/>
              </w:rPr>
            </w:pPr>
          </w:p>
        </w:tc>
        <w:tc>
          <w:tcPr>
            <w:tcW w:w="312" w:type="pct"/>
            <w:vMerge/>
            <w:vAlign w:val="center"/>
          </w:tcPr>
          <w:p w14:paraId="7A041A90" w14:textId="77777777" w:rsidR="001B23EF" w:rsidRPr="00C57B0E" w:rsidRDefault="001B23EF" w:rsidP="00DE00CA">
            <w:pPr>
              <w:jc w:val="center"/>
              <w:rPr>
                <w:sz w:val="21"/>
                <w:szCs w:val="21"/>
              </w:rPr>
            </w:pPr>
          </w:p>
        </w:tc>
        <w:tc>
          <w:tcPr>
            <w:tcW w:w="798" w:type="pct"/>
            <w:vAlign w:val="center"/>
          </w:tcPr>
          <w:p w14:paraId="5304686C" w14:textId="77777777" w:rsidR="001B23EF" w:rsidRPr="00C57B0E" w:rsidRDefault="001B23EF" w:rsidP="00DE00CA">
            <w:pPr>
              <w:pStyle w:val="TableParagraph"/>
              <w:spacing w:before="3"/>
              <w:jc w:val="center"/>
              <w:rPr>
                <w:spacing w:val="-11"/>
                <w:sz w:val="21"/>
                <w:szCs w:val="21"/>
                <w:lang w:eastAsia="zh-CN"/>
              </w:rPr>
            </w:pPr>
            <w:r w:rsidRPr="00C57B0E">
              <w:rPr>
                <w:sz w:val="21"/>
                <w:szCs w:val="21"/>
              </w:rPr>
              <w:t>淋浴间</w:t>
            </w:r>
          </w:p>
        </w:tc>
        <w:tc>
          <w:tcPr>
            <w:tcW w:w="3380" w:type="pct"/>
            <w:vAlign w:val="center"/>
          </w:tcPr>
          <w:p w14:paraId="6B26CCCD"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6"/>
                <w:sz w:val="21"/>
                <w:szCs w:val="21"/>
                <w:lang w:eastAsia="zh-CN"/>
              </w:rPr>
              <w:t>1</w:t>
            </w:r>
            <w:r w:rsidRPr="00C57B0E">
              <w:rPr>
                <w:spacing w:val="-6"/>
                <w:sz w:val="21"/>
                <w:szCs w:val="21"/>
                <w:lang w:eastAsia="zh-CN"/>
              </w:rPr>
              <w:t>、材质、规格、型号符合设计要求；</w:t>
            </w:r>
            <w:r w:rsidRPr="00C57B0E">
              <w:rPr>
                <w:spacing w:val="-6"/>
                <w:sz w:val="21"/>
                <w:szCs w:val="21"/>
                <w:lang w:eastAsia="zh-CN"/>
              </w:rPr>
              <w:t>2</w:t>
            </w:r>
            <w:r w:rsidRPr="00C57B0E">
              <w:rPr>
                <w:spacing w:val="-6"/>
                <w:sz w:val="21"/>
                <w:szCs w:val="21"/>
                <w:lang w:eastAsia="zh-CN"/>
              </w:rPr>
              <w:t>、安装牢</w:t>
            </w:r>
            <w:r w:rsidRPr="00C57B0E">
              <w:rPr>
                <w:spacing w:val="-68"/>
                <w:sz w:val="21"/>
                <w:szCs w:val="21"/>
                <w:lang w:eastAsia="zh-CN"/>
              </w:rPr>
              <w:t xml:space="preserve"> </w:t>
            </w:r>
            <w:r w:rsidRPr="00C57B0E">
              <w:rPr>
                <w:spacing w:val="-6"/>
                <w:sz w:val="21"/>
                <w:szCs w:val="21"/>
                <w:lang w:eastAsia="zh-CN"/>
              </w:rPr>
              <w:t>固，开关灵活，结合部位无渗漏；</w:t>
            </w:r>
            <w:r w:rsidRPr="00C57B0E">
              <w:rPr>
                <w:spacing w:val="-6"/>
                <w:sz w:val="21"/>
                <w:szCs w:val="21"/>
                <w:lang w:eastAsia="zh-CN"/>
              </w:rPr>
              <w:t>3</w:t>
            </w:r>
            <w:r w:rsidRPr="00C57B0E">
              <w:rPr>
                <w:spacing w:val="-6"/>
                <w:sz w:val="21"/>
                <w:szCs w:val="21"/>
                <w:lang w:eastAsia="zh-CN"/>
              </w:rPr>
              <w:t>、进水顺畅，</w:t>
            </w:r>
            <w:r w:rsidRPr="00C57B0E">
              <w:rPr>
                <w:spacing w:val="-68"/>
                <w:sz w:val="21"/>
                <w:szCs w:val="21"/>
                <w:lang w:eastAsia="zh-CN"/>
              </w:rPr>
              <w:t xml:space="preserve"> </w:t>
            </w:r>
            <w:r w:rsidRPr="00C57B0E">
              <w:rPr>
                <w:sz w:val="21"/>
                <w:szCs w:val="21"/>
                <w:lang w:eastAsia="zh-CN"/>
              </w:rPr>
              <w:t>排水通畅；</w:t>
            </w:r>
            <w:r w:rsidRPr="00C57B0E">
              <w:rPr>
                <w:sz w:val="21"/>
                <w:szCs w:val="21"/>
                <w:lang w:eastAsia="zh-CN"/>
              </w:rPr>
              <w:t>4</w:t>
            </w:r>
            <w:r w:rsidRPr="00C57B0E">
              <w:rPr>
                <w:sz w:val="21"/>
                <w:szCs w:val="21"/>
                <w:lang w:eastAsia="zh-CN"/>
              </w:rPr>
              <w:t>、表面洁净，胶面光滑均匀</w:t>
            </w:r>
          </w:p>
        </w:tc>
      </w:tr>
      <w:tr w:rsidR="001B23EF" w:rsidRPr="00C57B0E" w14:paraId="450CF341" w14:textId="77777777" w:rsidTr="00C57B0E">
        <w:trPr>
          <w:trHeight w:hRule="exact" w:val="845"/>
          <w:jc w:val="center"/>
        </w:trPr>
        <w:tc>
          <w:tcPr>
            <w:tcW w:w="510" w:type="pct"/>
            <w:vMerge/>
            <w:vAlign w:val="center"/>
          </w:tcPr>
          <w:p w14:paraId="6E292819" w14:textId="77777777" w:rsidR="001B23EF" w:rsidRPr="00C57B0E" w:rsidRDefault="001B23EF" w:rsidP="00DE00CA">
            <w:pPr>
              <w:jc w:val="center"/>
              <w:rPr>
                <w:sz w:val="21"/>
                <w:szCs w:val="21"/>
              </w:rPr>
            </w:pPr>
          </w:p>
        </w:tc>
        <w:tc>
          <w:tcPr>
            <w:tcW w:w="312" w:type="pct"/>
            <w:vMerge/>
            <w:vAlign w:val="center"/>
          </w:tcPr>
          <w:p w14:paraId="3BF42D49" w14:textId="77777777" w:rsidR="001B23EF" w:rsidRPr="00C57B0E" w:rsidRDefault="001B23EF" w:rsidP="00DE00CA">
            <w:pPr>
              <w:jc w:val="center"/>
              <w:rPr>
                <w:sz w:val="21"/>
                <w:szCs w:val="21"/>
              </w:rPr>
            </w:pPr>
          </w:p>
        </w:tc>
        <w:tc>
          <w:tcPr>
            <w:tcW w:w="798" w:type="pct"/>
            <w:vAlign w:val="center"/>
          </w:tcPr>
          <w:p w14:paraId="6446E221" w14:textId="77777777" w:rsidR="001B23EF" w:rsidRPr="00C57B0E" w:rsidRDefault="001B23EF" w:rsidP="00DE00CA">
            <w:pPr>
              <w:pStyle w:val="TableParagraph"/>
              <w:spacing w:before="3"/>
              <w:jc w:val="center"/>
              <w:rPr>
                <w:spacing w:val="-11"/>
                <w:sz w:val="21"/>
                <w:szCs w:val="21"/>
                <w:lang w:eastAsia="zh-CN"/>
              </w:rPr>
            </w:pPr>
            <w:r w:rsidRPr="00C57B0E">
              <w:rPr>
                <w:sz w:val="21"/>
                <w:szCs w:val="21"/>
              </w:rPr>
              <w:t>卫浴配件</w:t>
            </w:r>
          </w:p>
        </w:tc>
        <w:tc>
          <w:tcPr>
            <w:tcW w:w="3380" w:type="pct"/>
            <w:vAlign w:val="center"/>
          </w:tcPr>
          <w:p w14:paraId="0E5DF1AB"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6"/>
                <w:sz w:val="21"/>
                <w:szCs w:val="21"/>
                <w:lang w:eastAsia="zh-CN"/>
              </w:rPr>
              <w:t>1</w:t>
            </w:r>
            <w:r w:rsidRPr="00C57B0E">
              <w:rPr>
                <w:spacing w:val="-6"/>
                <w:sz w:val="21"/>
                <w:szCs w:val="21"/>
                <w:lang w:eastAsia="zh-CN"/>
              </w:rPr>
              <w:t>、安装牢固，位置正确，启闭灵活；</w:t>
            </w:r>
            <w:r w:rsidRPr="00C57B0E">
              <w:rPr>
                <w:spacing w:val="-6"/>
                <w:sz w:val="21"/>
                <w:szCs w:val="21"/>
                <w:lang w:eastAsia="zh-CN"/>
              </w:rPr>
              <w:t>2</w:t>
            </w:r>
            <w:r w:rsidRPr="00C57B0E">
              <w:rPr>
                <w:spacing w:val="-6"/>
                <w:sz w:val="21"/>
                <w:szCs w:val="21"/>
                <w:lang w:eastAsia="zh-CN"/>
              </w:rPr>
              <w:t>、与固定</w:t>
            </w:r>
            <w:r w:rsidRPr="00C57B0E">
              <w:rPr>
                <w:spacing w:val="-68"/>
                <w:sz w:val="21"/>
                <w:szCs w:val="21"/>
                <w:lang w:eastAsia="zh-CN"/>
              </w:rPr>
              <w:t xml:space="preserve"> </w:t>
            </w:r>
            <w:r w:rsidRPr="00C57B0E">
              <w:rPr>
                <w:sz w:val="21"/>
                <w:szCs w:val="21"/>
                <w:lang w:eastAsia="zh-CN"/>
              </w:rPr>
              <w:t>面吻合严密，无缝隙；</w:t>
            </w:r>
            <w:r w:rsidRPr="00C57B0E">
              <w:rPr>
                <w:sz w:val="21"/>
                <w:szCs w:val="21"/>
                <w:lang w:eastAsia="zh-CN"/>
              </w:rPr>
              <w:t>3</w:t>
            </w:r>
            <w:r w:rsidRPr="00C57B0E">
              <w:rPr>
                <w:sz w:val="21"/>
                <w:szCs w:val="21"/>
                <w:lang w:eastAsia="zh-CN"/>
              </w:rPr>
              <w:t>、表面光滑，无损伤</w:t>
            </w:r>
          </w:p>
        </w:tc>
      </w:tr>
      <w:tr w:rsidR="001B23EF" w:rsidRPr="00C57B0E" w14:paraId="333D2DA6" w14:textId="77777777" w:rsidTr="00C57B0E">
        <w:trPr>
          <w:trHeight w:hRule="exact" w:val="1712"/>
          <w:jc w:val="center"/>
        </w:trPr>
        <w:tc>
          <w:tcPr>
            <w:tcW w:w="510" w:type="pct"/>
            <w:vAlign w:val="center"/>
          </w:tcPr>
          <w:p w14:paraId="1CDCDF0E" w14:textId="77777777" w:rsidR="001B23EF" w:rsidRPr="00C57B0E" w:rsidRDefault="001B23EF" w:rsidP="00DE00CA">
            <w:pPr>
              <w:jc w:val="center"/>
              <w:rPr>
                <w:sz w:val="21"/>
                <w:szCs w:val="21"/>
              </w:rPr>
            </w:pPr>
            <w:r w:rsidRPr="00C57B0E">
              <w:rPr>
                <w:sz w:val="21"/>
                <w:szCs w:val="21"/>
              </w:rPr>
              <w:t>9</w:t>
            </w:r>
          </w:p>
        </w:tc>
        <w:tc>
          <w:tcPr>
            <w:tcW w:w="1110" w:type="pct"/>
            <w:gridSpan w:val="2"/>
            <w:vAlign w:val="center"/>
          </w:tcPr>
          <w:p w14:paraId="5846B57D" w14:textId="30F69606" w:rsidR="001B23EF" w:rsidRPr="00C57B0E" w:rsidRDefault="001B23EF" w:rsidP="00DE00CA">
            <w:pPr>
              <w:jc w:val="center"/>
              <w:rPr>
                <w:sz w:val="21"/>
                <w:szCs w:val="21"/>
              </w:rPr>
            </w:pPr>
            <w:r w:rsidRPr="00C57B0E">
              <w:rPr>
                <w:sz w:val="21"/>
                <w:szCs w:val="21"/>
              </w:rPr>
              <w:t>电气工程</w:t>
            </w:r>
          </w:p>
        </w:tc>
        <w:tc>
          <w:tcPr>
            <w:tcW w:w="3380" w:type="pct"/>
            <w:vAlign w:val="center"/>
          </w:tcPr>
          <w:p w14:paraId="2BAD525B"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z w:val="21"/>
                <w:szCs w:val="21"/>
                <w:lang w:eastAsia="zh-CN"/>
              </w:rPr>
              <w:t>1</w:t>
            </w:r>
            <w:r w:rsidRPr="00C57B0E">
              <w:rPr>
                <w:sz w:val="21"/>
                <w:szCs w:val="21"/>
                <w:lang w:eastAsia="zh-CN"/>
              </w:rPr>
              <w:t>、配电箱内回路编号齐全，标识正确，配线整</w:t>
            </w:r>
            <w:r w:rsidRPr="00C57B0E">
              <w:rPr>
                <w:sz w:val="21"/>
                <w:szCs w:val="21"/>
                <w:lang w:eastAsia="zh-CN"/>
              </w:rPr>
              <w:t xml:space="preserve"> </w:t>
            </w:r>
            <w:r w:rsidRPr="00C57B0E">
              <w:rPr>
                <w:sz w:val="21"/>
                <w:szCs w:val="21"/>
                <w:lang w:eastAsia="zh-CN"/>
              </w:rPr>
              <w:t>齐，导线连接紧密，分色正确；</w:t>
            </w:r>
            <w:r w:rsidRPr="00C57B0E">
              <w:rPr>
                <w:sz w:val="21"/>
                <w:szCs w:val="21"/>
                <w:lang w:eastAsia="zh-CN"/>
              </w:rPr>
              <w:t>2</w:t>
            </w:r>
            <w:r w:rsidRPr="00C57B0E">
              <w:rPr>
                <w:sz w:val="21"/>
                <w:szCs w:val="21"/>
                <w:lang w:eastAsia="zh-CN"/>
              </w:rPr>
              <w:t>、开关通断位</w:t>
            </w:r>
            <w:r w:rsidRPr="00C57B0E">
              <w:rPr>
                <w:sz w:val="21"/>
                <w:szCs w:val="21"/>
                <w:lang w:eastAsia="zh-CN"/>
              </w:rPr>
              <w:t xml:space="preserve"> </w:t>
            </w:r>
            <w:r w:rsidRPr="00C57B0E">
              <w:rPr>
                <w:spacing w:val="-2"/>
                <w:sz w:val="21"/>
                <w:szCs w:val="21"/>
                <w:lang w:eastAsia="zh-CN"/>
              </w:rPr>
              <w:t>置正确、一致，插座相序一致，插座型号正确；</w:t>
            </w:r>
            <w:r w:rsidRPr="00C57B0E">
              <w:rPr>
                <w:spacing w:val="-62"/>
                <w:sz w:val="21"/>
                <w:szCs w:val="21"/>
                <w:lang w:eastAsia="zh-CN"/>
              </w:rPr>
              <w:t xml:space="preserve"> </w:t>
            </w:r>
            <w:r w:rsidRPr="00C57B0E">
              <w:rPr>
                <w:spacing w:val="-6"/>
                <w:sz w:val="21"/>
                <w:szCs w:val="21"/>
                <w:lang w:eastAsia="zh-CN"/>
              </w:rPr>
              <w:t>3</w:t>
            </w:r>
            <w:r w:rsidRPr="00C57B0E">
              <w:rPr>
                <w:spacing w:val="-6"/>
                <w:sz w:val="21"/>
                <w:szCs w:val="21"/>
                <w:lang w:eastAsia="zh-CN"/>
              </w:rPr>
              <w:t>、面板安装牢固，与固定面吻合严密；</w:t>
            </w:r>
            <w:r w:rsidRPr="00C57B0E">
              <w:rPr>
                <w:spacing w:val="-6"/>
                <w:sz w:val="21"/>
                <w:szCs w:val="21"/>
                <w:lang w:eastAsia="zh-CN"/>
              </w:rPr>
              <w:t>4</w:t>
            </w:r>
            <w:r w:rsidRPr="00C57B0E">
              <w:rPr>
                <w:spacing w:val="-6"/>
                <w:sz w:val="21"/>
                <w:szCs w:val="21"/>
                <w:lang w:eastAsia="zh-CN"/>
              </w:rPr>
              <w:t>、灯具</w:t>
            </w:r>
            <w:r w:rsidRPr="00C57B0E">
              <w:rPr>
                <w:spacing w:val="-66"/>
                <w:sz w:val="21"/>
                <w:szCs w:val="21"/>
                <w:lang w:eastAsia="zh-CN"/>
              </w:rPr>
              <w:t xml:space="preserve"> </w:t>
            </w:r>
            <w:r w:rsidRPr="00C57B0E">
              <w:rPr>
                <w:spacing w:val="-11"/>
                <w:sz w:val="21"/>
                <w:szCs w:val="21"/>
                <w:lang w:eastAsia="zh-CN"/>
              </w:rPr>
              <w:t>安装牢固，固定方式正确，大型灯具有过载试验，</w:t>
            </w:r>
            <w:r w:rsidRPr="00C57B0E">
              <w:rPr>
                <w:spacing w:val="-60"/>
                <w:sz w:val="21"/>
                <w:szCs w:val="21"/>
                <w:lang w:eastAsia="zh-CN"/>
              </w:rPr>
              <w:t xml:space="preserve"> </w:t>
            </w:r>
            <w:r w:rsidRPr="00C57B0E">
              <w:rPr>
                <w:sz w:val="21"/>
                <w:szCs w:val="21"/>
                <w:lang w:eastAsia="zh-CN"/>
              </w:rPr>
              <w:t>位置合理，与其他设备末端距离合规；</w:t>
            </w:r>
            <w:r w:rsidRPr="00C57B0E">
              <w:rPr>
                <w:sz w:val="21"/>
                <w:szCs w:val="21"/>
                <w:lang w:eastAsia="zh-CN"/>
              </w:rPr>
              <w:t>5</w:t>
            </w:r>
            <w:r w:rsidRPr="00C57B0E">
              <w:rPr>
                <w:sz w:val="21"/>
                <w:szCs w:val="21"/>
                <w:lang w:eastAsia="zh-CN"/>
              </w:rPr>
              <w:t>、局部</w:t>
            </w:r>
            <w:r w:rsidRPr="00C57B0E">
              <w:rPr>
                <w:spacing w:val="-3"/>
                <w:sz w:val="21"/>
                <w:szCs w:val="21"/>
                <w:lang w:eastAsia="zh-CN"/>
              </w:rPr>
              <w:t xml:space="preserve"> </w:t>
            </w:r>
            <w:r w:rsidRPr="00C57B0E">
              <w:rPr>
                <w:sz w:val="21"/>
                <w:szCs w:val="21"/>
                <w:lang w:eastAsia="zh-CN"/>
              </w:rPr>
              <w:t>等电位联结正确</w:t>
            </w:r>
          </w:p>
        </w:tc>
      </w:tr>
      <w:tr w:rsidR="001B23EF" w:rsidRPr="00C57B0E" w14:paraId="14DD6C77" w14:textId="77777777" w:rsidTr="00C57B0E">
        <w:trPr>
          <w:trHeight w:hRule="exact" w:val="845"/>
          <w:jc w:val="center"/>
        </w:trPr>
        <w:tc>
          <w:tcPr>
            <w:tcW w:w="510" w:type="pct"/>
            <w:vAlign w:val="center"/>
          </w:tcPr>
          <w:p w14:paraId="4D0D02CF" w14:textId="77777777" w:rsidR="001B23EF" w:rsidRPr="00C57B0E" w:rsidRDefault="001B23EF" w:rsidP="00DE00CA">
            <w:pPr>
              <w:jc w:val="center"/>
              <w:rPr>
                <w:sz w:val="21"/>
                <w:szCs w:val="21"/>
              </w:rPr>
            </w:pPr>
            <w:r w:rsidRPr="00C57B0E">
              <w:rPr>
                <w:sz w:val="21"/>
                <w:szCs w:val="21"/>
              </w:rPr>
              <w:t>10</w:t>
            </w:r>
          </w:p>
        </w:tc>
        <w:tc>
          <w:tcPr>
            <w:tcW w:w="1110" w:type="pct"/>
            <w:gridSpan w:val="2"/>
            <w:vAlign w:val="center"/>
          </w:tcPr>
          <w:p w14:paraId="15DFB9C3" w14:textId="7DD0C57A" w:rsidR="001B23EF" w:rsidRPr="00C57B0E" w:rsidRDefault="00DE00CA" w:rsidP="00DE00CA">
            <w:pPr>
              <w:pStyle w:val="TableParagraph"/>
              <w:spacing w:before="3"/>
              <w:jc w:val="center"/>
              <w:rPr>
                <w:spacing w:val="-11"/>
                <w:sz w:val="21"/>
                <w:szCs w:val="21"/>
                <w:lang w:eastAsia="zh-CN"/>
              </w:rPr>
            </w:pPr>
            <w:r>
              <w:rPr>
                <w:rFonts w:hint="eastAsia"/>
                <w:sz w:val="21"/>
                <w:szCs w:val="21"/>
                <w:lang w:eastAsia="zh-CN"/>
              </w:rPr>
              <w:t>智能化工程</w:t>
            </w:r>
          </w:p>
        </w:tc>
        <w:tc>
          <w:tcPr>
            <w:tcW w:w="3380" w:type="pct"/>
            <w:vAlign w:val="center"/>
          </w:tcPr>
          <w:p w14:paraId="42E6371F"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2"/>
                <w:sz w:val="21"/>
                <w:szCs w:val="21"/>
                <w:lang w:eastAsia="zh-CN"/>
              </w:rPr>
              <w:t>1</w:t>
            </w:r>
            <w:r w:rsidRPr="00C57B0E">
              <w:rPr>
                <w:spacing w:val="-2"/>
                <w:sz w:val="21"/>
                <w:szCs w:val="21"/>
                <w:lang w:eastAsia="zh-CN"/>
              </w:rPr>
              <w:t>、终端位置正确，安装牢固，与固定面吻合严</w:t>
            </w:r>
            <w:r w:rsidRPr="00C57B0E">
              <w:rPr>
                <w:spacing w:val="-66"/>
                <w:sz w:val="21"/>
                <w:szCs w:val="21"/>
                <w:lang w:eastAsia="zh-CN"/>
              </w:rPr>
              <w:t xml:space="preserve"> </w:t>
            </w:r>
            <w:r w:rsidRPr="00C57B0E">
              <w:rPr>
                <w:sz w:val="21"/>
                <w:szCs w:val="21"/>
                <w:lang w:eastAsia="zh-CN"/>
              </w:rPr>
              <w:t>密；</w:t>
            </w:r>
            <w:r w:rsidRPr="00C57B0E">
              <w:rPr>
                <w:sz w:val="21"/>
                <w:szCs w:val="21"/>
                <w:lang w:eastAsia="zh-CN"/>
              </w:rPr>
              <w:t>2</w:t>
            </w:r>
            <w:r w:rsidRPr="00C57B0E">
              <w:rPr>
                <w:sz w:val="21"/>
                <w:szCs w:val="21"/>
                <w:lang w:eastAsia="zh-CN"/>
              </w:rPr>
              <w:t>、运行正常</w:t>
            </w:r>
          </w:p>
        </w:tc>
      </w:tr>
      <w:tr w:rsidR="001B23EF" w:rsidRPr="00C57B0E" w14:paraId="7C2FF48C" w14:textId="77777777" w:rsidTr="00C57B0E">
        <w:trPr>
          <w:trHeight w:hRule="exact" w:val="1437"/>
          <w:jc w:val="center"/>
        </w:trPr>
        <w:tc>
          <w:tcPr>
            <w:tcW w:w="510" w:type="pct"/>
            <w:vMerge w:val="restart"/>
            <w:vAlign w:val="center"/>
          </w:tcPr>
          <w:p w14:paraId="4F2C56EB" w14:textId="77777777" w:rsidR="001B23EF" w:rsidRPr="00C57B0E" w:rsidRDefault="001B23EF" w:rsidP="00DE00CA">
            <w:pPr>
              <w:jc w:val="center"/>
              <w:rPr>
                <w:sz w:val="21"/>
                <w:szCs w:val="21"/>
              </w:rPr>
            </w:pPr>
            <w:r w:rsidRPr="00C57B0E">
              <w:rPr>
                <w:spacing w:val="-8"/>
                <w:sz w:val="21"/>
                <w:szCs w:val="21"/>
              </w:rPr>
              <w:t>11</w:t>
            </w:r>
          </w:p>
        </w:tc>
        <w:tc>
          <w:tcPr>
            <w:tcW w:w="312" w:type="pct"/>
            <w:vMerge w:val="restart"/>
            <w:vAlign w:val="center"/>
          </w:tcPr>
          <w:p w14:paraId="2BF74C75" w14:textId="152B15F8" w:rsidR="001B23EF" w:rsidRPr="00C57B0E" w:rsidRDefault="001B23EF" w:rsidP="00DE00CA">
            <w:pPr>
              <w:jc w:val="center"/>
              <w:rPr>
                <w:sz w:val="21"/>
                <w:szCs w:val="21"/>
              </w:rPr>
            </w:pPr>
            <w:r w:rsidRPr="00C57B0E">
              <w:rPr>
                <w:sz w:val="21"/>
                <w:szCs w:val="21"/>
              </w:rPr>
              <w:t>给排水与供暖工程</w:t>
            </w:r>
          </w:p>
        </w:tc>
        <w:tc>
          <w:tcPr>
            <w:tcW w:w="798" w:type="pct"/>
            <w:vAlign w:val="center"/>
          </w:tcPr>
          <w:p w14:paraId="493CE804" w14:textId="4D1E2CBB" w:rsidR="001B23EF" w:rsidRPr="00C57B0E" w:rsidRDefault="00C57B0E" w:rsidP="00DE00CA">
            <w:pPr>
              <w:pStyle w:val="TableParagraph"/>
              <w:spacing w:before="3"/>
              <w:jc w:val="center"/>
              <w:rPr>
                <w:spacing w:val="-11"/>
                <w:sz w:val="21"/>
                <w:szCs w:val="21"/>
                <w:lang w:eastAsia="zh-CN"/>
              </w:rPr>
            </w:pPr>
            <w:r>
              <w:rPr>
                <w:rFonts w:hint="eastAsia"/>
                <w:sz w:val="21"/>
                <w:szCs w:val="21"/>
                <w:lang w:eastAsia="zh-CN"/>
              </w:rPr>
              <w:t>给水排水</w:t>
            </w:r>
            <w:r>
              <w:rPr>
                <w:sz w:val="21"/>
                <w:szCs w:val="21"/>
              </w:rPr>
              <w:t>工程</w:t>
            </w:r>
          </w:p>
        </w:tc>
        <w:tc>
          <w:tcPr>
            <w:tcW w:w="3380" w:type="pct"/>
            <w:vAlign w:val="center"/>
          </w:tcPr>
          <w:p w14:paraId="409DAE2E"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6"/>
                <w:sz w:val="21"/>
                <w:szCs w:val="21"/>
                <w:lang w:eastAsia="zh-CN"/>
              </w:rPr>
              <w:t>1</w:t>
            </w:r>
            <w:r w:rsidRPr="00C57B0E">
              <w:rPr>
                <w:spacing w:val="-6"/>
                <w:sz w:val="21"/>
                <w:szCs w:val="21"/>
                <w:lang w:eastAsia="zh-CN"/>
              </w:rPr>
              <w:t>、管道材质、规格型号符合设计要求；</w:t>
            </w:r>
            <w:r w:rsidRPr="00C57B0E">
              <w:rPr>
                <w:spacing w:val="-6"/>
                <w:sz w:val="21"/>
                <w:szCs w:val="21"/>
                <w:lang w:eastAsia="zh-CN"/>
              </w:rPr>
              <w:t>2</w:t>
            </w:r>
            <w:r w:rsidRPr="00C57B0E">
              <w:rPr>
                <w:spacing w:val="-6"/>
                <w:sz w:val="21"/>
                <w:szCs w:val="21"/>
                <w:lang w:eastAsia="zh-CN"/>
              </w:rPr>
              <w:t>、管道</w:t>
            </w:r>
            <w:r w:rsidRPr="00C57B0E">
              <w:rPr>
                <w:spacing w:val="-66"/>
                <w:sz w:val="21"/>
                <w:szCs w:val="21"/>
                <w:lang w:eastAsia="zh-CN"/>
              </w:rPr>
              <w:t xml:space="preserve"> </w:t>
            </w:r>
            <w:r w:rsidRPr="00C57B0E">
              <w:rPr>
                <w:spacing w:val="-2"/>
                <w:sz w:val="21"/>
                <w:szCs w:val="21"/>
                <w:lang w:eastAsia="zh-CN"/>
              </w:rPr>
              <w:t>接口严密无渗漏，给水管道水压试验符合要求，</w:t>
            </w:r>
            <w:r w:rsidRPr="00C57B0E">
              <w:rPr>
                <w:spacing w:val="-62"/>
                <w:sz w:val="21"/>
                <w:szCs w:val="21"/>
                <w:lang w:eastAsia="zh-CN"/>
              </w:rPr>
              <w:t xml:space="preserve"> </w:t>
            </w:r>
            <w:r w:rsidRPr="00C57B0E">
              <w:rPr>
                <w:sz w:val="21"/>
                <w:szCs w:val="21"/>
                <w:lang w:eastAsia="zh-CN"/>
              </w:rPr>
              <w:t>排水管道通水畅通；</w:t>
            </w:r>
            <w:r w:rsidRPr="00C57B0E">
              <w:rPr>
                <w:sz w:val="21"/>
                <w:szCs w:val="21"/>
                <w:lang w:eastAsia="zh-CN"/>
              </w:rPr>
              <w:t>3</w:t>
            </w:r>
            <w:r w:rsidRPr="00C57B0E">
              <w:rPr>
                <w:sz w:val="21"/>
                <w:szCs w:val="21"/>
                <w:lang w:eastAsia="zh-CN"/>
              </w:rPr>
              <w:t>、暗敷排水管道检查口设</w:t>
            </w:r>
            <w:r w:rsidRPr="00C57B0E">
              <w:rPr>
                <w:sz w:val="21"/>
                <w:szCs w:val="21"/>
                <w:lang w:eastAsia="zh-CN"/>
              </w:rPr>
              <w:t xml:space="preserve"> </w:t>
            </w:r>
            <w:r w:rsidRPr="00C57B0E">
              <w:rPr>
                <w:sz w:val="21"/>
                <w:szCs w:val="21"/>
                <w:lang w:eastAsia="zh-CN"/>
              </w:rPr>
              <w:t>置正确，高层建筑明敷排水塑料管封堵措施正</w:t>
            </w:r>
            <w:r w:rsidRPr="00C57B0E">
              <w:rPr>
                <w:sz w:val="21"/>
                <w:szCs w:val="21"/>
                <w:lang w:eastAsia="zh-CN"/>
              </w:rPr>
              <w:t xml:space="preserve"> </w:t>
            </w:r>
            <w:r w:rsidRPr="00C57B0E">
              <w:rPr>
                <w:spacing w:val="-2"/>
                <w:sz w:val="21"/>
                <w:szCs w:val="21"/>
                <w:lang w:eastAsia="zh-CN"/>
              </w:rPr>
              <w:t>确；</w:t>
            </w:r>
            <w:r w:rsidRPr="00C57B0E">
              <w:rPr>
                <w:spacing w:val="-2"/>
                <w:sz w:val="21"/>
                <w:szCs w:val="21"/>
                <w:lang w:eastAsia="zh-CN"/>
              </w:rPr>
              <w:t>4</w:t>
            </w:r>
            <w:r w:rsidRPr="00C57B0E">
              <w:rPr>
                <w:spacing w:val="-2"/>
                <w:sz w:val="21"/>
                <w:szCs w:val="21"/>
                <w:lang w:eastAsia="zh-CN"/>
              </w:rPr>
              <w:t>、地漏位置正确，水封深度符合要求；</w:t>
            </w:r>
            <w:r w:rsidRPr="00C57B0E">
              <w:rPr>
                <w:spacing w:val="-2"/>
                <w:sz w:val="21"/>
                <w:szCs w:val="21"/>
                <w:lang w:eastAsia="zh-CN"/>
              </w:rPr>
              <w:t>5</w:t>
            </w:r>
            <w:r w:rsidRPr="00C57B0E">
              <w:rPr>
                <w:spacing w:val="-2"/>
                <w:sz w:val="21"/>
                <w:szCs w:val="21"/>
                <w:lang w:eastAsia="zh-CN"/>
              </w:rPr>
              <w:t>、</w:t>
            </w:r>
            <w:r w:rsidRPr="00C57B0E">
              <w:rPr>
                <w:spacing w:val="-63"/>
                <w:sz w:val="21"/>
                <w:szCs w:val="21"/>
                <w:lang w:eastAsia="zh-CN"/>
              </w:rPr>
              <w:t xml:space="preserve"> </w:t>
            </w:r>
            <w:r w:rsidRPr="00C57B0E">
              <w:rPr>
                <w:sz w:val="21"/>
                <w:szCs w:val="21"/>
                <w:lang w:eastAsia="zh-CN"/>
              </w:rPr>
              <w:t>冷热水管位置、间距正确</w:t>
            </w:r>
          </w:p>
        </w:tc>
      </w:tr>
      <w:tr w:rsidR="001B23EF" w:rsidRPr="00C57B0E" w14:paraId="18CD47B0" w14:textId="77777777" w:rsidTr="00C57B0E">
        <w:trPr>
          <w:trHeight w:hRule="exact" w:val="845"/>
          <w:jc w:val="center"/>
        </w:trPr>
        <w:tc>
          <w:tcPr>
            <w:tcW w:w="510" w:type="pct"/>
            <w:vMerge/>
            <w:vAlign w:val="center"/>
          </w:tcPr>
          <w:p w14:paraId="56C596E5" w14:textId="77777777" w:rsidR="001B23EF" w:rsidRPr="00C57B0E" w:rsidRDefault="001B23EF" w:rsidP="00DE00CA">
            <w:pPr>
              <w:jc w:val="center"/>
              <w:rPr>
                <w:sz w:val="21"/>
                <w:szCs w:val="21"/>
              </w:rPr>
            </w:pPr>
          </w:p>
        </w:tc>
        <w:tc>
          <w:tcPr>
            <w:tcW w:w="312" w:type="pct"/>
            <w:vMerge/>
            <w:vAlign w:val="center"/>
          </w:tcPr>
          <w:p w14:paraId="753AA8BA" w14:textId="77777777" w:rsidR="001B23EF" w:rsidRPr="00C57B0E" w:rsidRDefault="001B23EF" w:rsidP="00DE00CA">
            <w:pPr>
              <w:jc w:val="center"/>
              <w:rPr>
                <w:sz w:val="21"/>
                <w:szCs w:val="21"/>
              </w:rPr>
            </w:pPr>
          </w:p>
        </w:tc>
        <w:tc>
          <w:tcPr>
            <w:tcW w:w="798" w:type="pct"/>
            <w:vAlign w:val="center"/>
          </w:tcPr>
          <w:p w14:paraId="6667EA18" w14:textId="77777777" w:rsidR="001B23EF" w:rsidRPr="00C57B0E" w:rsidRDefault="001B23EF" w:rsidP="00DE00CA">
            <w:pPr>
              <w:pStyle w:val="TableParagraph"/>
              <w:spacing w:before="3"/>
              <w:jc w:val="center"/>
              <w:rPr>
                <w:spacing w:val="-11"/>
                <w:sz w:val="21"/>
                <w:szCs w:val="21"/>
                <w:lang w:eastAsia="zh-CN"/>
              </w:rPr>
            </w:pPr>
            <w:r w:rsidRPr="00C57B0E">
              <w:rPr>
                <w:sz w:val="21"/>
                <w:szCs w:val="21"/>
              </w:rPr>
              <w:t>供暖工程</w:t>
            </w:r>
          </w:p>
        </w:tc>
        <w:tc>
          <w:tcPr>
            <w:tcW w:w="3380" w:type="pct"/>
            <w:vAlign w:val="center"/>
          </w:tcPr>
          <w:p w14:paraId="3B8C84BE"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z w:val="21"/>
                <w:szCs w:val="21"/>
                <w:lang w:eastAsia="zh-CN"/>
              </w:rPr>
              <w:t>1</w:t>
            </w:r>
            <w:r w:rsidRPr="00C57B0E">
              <w:rPr>
                <w:sz w:val="21"/>
                <w:szCs w:val="21"/>
                <w:lang w:eastAsia="zh-CN"/>
              </w:rPr>
              <w:t>、系统规格型号、配件安装符合设计要求，末</w:t>
            </w:r>
            <w:r w:rsidRPr="00C57B0E">
              <w:rPr>
                <w:sz w:val="21"/>
                <w:szCs w:val="21"/>
                <w:lang w:eastAsia="zh-CN"/>
              </w:rPr>
              <w:t xml:space="preserve"> </w:t>
            </w:r>
            <w:r w:rsidRPr="00C57B0E">
              <w:rPr>
                <w:spacing w:val="-10"/>
                <w:sz w:val="21"/>
                <w:szCs w:val="21"/>
                <w:lang w:eastAsia="zh-CN"/>
              </w:rPr>
              <w:t>端与装饰面层交接严密；</w:t>
            </w:r>
            <w:r w:rsidRPr="00C57B0E">
              <w:rPr>
                <w:spacing w:val="-10"/>
                <w:sz w:val="21"/>
                <w:szCs w:val="21"/>
                <w:lang w:eastAsia="zh-CN"/>
              </w:rPr>
              <w:t>2</w:t>
            </w:r>
            <w:r w:rsidRPr="00C57B0E">
              <w:rPr>
                <w:spacing w:val="-10"/>
                <w:sz w:val="21"/>
                <w:szCs w:val="21"/>
                <w:lang w:eastAsia="zh-CN"/>
              </w:rPr>
              <w:t>、等电位连接正确；</w:t>
            </w:r>
            <w:r w:rsidRPr="00C57B0E">
              <w:rPr>
                <w:spacing w:val="-10"/>
                <w:sz w:val="21"/>
                <w:szCs w:val="21"/>
                <w:lang w:eastAsia="zh-CN"/>
              </w:rPr>
              <w:t>3</w:t>
            </w:r>
            <w:r w:rsidRPr="00C57B0E">
              <w:rPr>
                <w:spacing w:val="-10"/>
                <w:sz w:val="21"/>
                <w:szCs w:val="21"/>
                <w:lang w:eastAsia="zh-CN"/>
              </w:rPr>
              <w:t>、</w:t>
            </w:r>
            <w:r w:rsidRPr="00C57B0E">
              <w:rPr>
                <w:spacing w:val="-74"/>
                <w:sz w:val="21"/>
                <w:szCs w:val="21"/>
                <w:lang w:eastAsia="zh-CN"/>
              </w:rPr>
              <w:t xml:space="preserve"> </w:t>
            </w:r>
            <w:r w:rsidRPr="00C57B0E">
              <w:rPr>
                <w:spacing w:val="-6"/>
                <w:sz w:val="21"/>
                <w:szCs w:val="21"/>
                <w:lang w:eastAsia="zh-CN"/>
              </w:rPr>
              <w:t>温控器安装位置应正确，附近无散热体、遮挡物</w:t>
            </w:r>
          </w:p>
        </w:tc>
      </w:tr>
      <w:tr w:rsidR="001B23EF" w:rsidRPr="00C57B0E" w14:paraId="770BBB92" w14:textId="77777777" w:rsidTr="00C57B0E">
        <w:trPr>
          <w:trHeight w:hRule="exact" w:val="845"/>
          <w:jc w:val="center"/>
        </w:trPr>
        <w:tc>
          <w:tcPr>
            <w:tcW w:w="510" w:type="pct"/>
            <w:vMerge/>
            <w:vAlign w:val="center"/>
          </w:tcPr>
          <w:p w14:paraId="1643FC8A" w14:textId="77777777" w:rsidR="001B23EF" w:rsidRPr="00C57B0E" w:rsidRDefault="001B23EF" w:rsidP="00DE00CA">
            <w:pPr>
              <w:jc w:val="center"/>
              <w:rPr>
                <w:sz w:val="21"/>
                <w:szCs w:val="21"/>
              </w:rPr>
            </w:pPr>
          </w:p>
        </w:tc>
        <w:tc>
          <w:tcPr>
            <w:tcW w:w="312" w:type="pct"/>
            <w:vMerge/>
            <w:vAlign w:val="center"/>
          </w:tcPr>
          <w:p w14:paraId="493BE631" w14:textId="77777777" w:rsidR="001B23EF" w:rsidRPr="00C57B0E" w:rsidRDefault="001B23EF" w:rsidP="00DE00CA">
            <w:pPr>
              <w:jc w:val="center"/>
              <w:rPr>
                <w:sz w:val="21"/>
                <w:szCs w:val="21"/>
              </w:rPr>
            </w:pPr>
          </w:p>
        </w:tc>
        <w:tc>
          <w:tcPr>
            <w:tcW w:w="798" w:type="pct"/>
            <w:vAlign w:val="center"/>
          </w:tcPr>
          <w:p w14:paraId="19FAB826" w14:textId="605BB857" w:rsidR="001B23EF" w:rsidRPr="00C57B0E" w:rsidRDefault="00DE00CA" w:rsidP="00DE00CA">
            <w:pPr>
              <w:pStyle w:val="TableParagraph"/>
              <w:spacing w:before="3"/>
              <w:jc w:val="center"/>
              <w:rPr>
                <w:spacing w:val="-11"/>
                <w:sz w:val="21"/>
                <w:szCs w:val="21"/>
                <w:lang w:eastAsia="zh-CN"/>
              </w:rPr>
            </w:pPr>
            <w:r>
              <w:rPr>
                <w:rFonts w:hint="eastAsia"/>
                <w:sz w:val="21"/>
                <w:szCs w:val="21"/>
                <w:lang w:eastAsia="zh-CN"/>
              </w:rPr>
              <w:t>太阳能热水</w:t>
            </w:r>
            <w:r>
              <w:rPr>
                <w:sz w:val="21"/>
                <w:szCs w:val="21"/>
              </w:rPr>
              <w:t>系统</w:t>
            </w:r>
          </w:p>
        </w:tc>
        <w:tc>
          <w:tcPr>
            <w:tcW w:w="3380" w:type="pct"/>
            <w:vAlign w:val="center"/>
          </w:tcPr>
          <w:p w14:paraId="4277552F"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2"/>
                <w:sz w:val="21"/>
                <w:szCs w:val="21"/>
                <w:lang w:eastAsia="zh-CN"/>
              </w:rPr>
              <w:t>1</w:t>
            </w:r>
            <w:r w:rsidRPr="00C57B0E">
              <w:rPr>
                <w:spacing w:val="-2"/>
                <w:sz w:val="21"/>
                <w:szCs w:val="21"/>
                <w:lang w:eastAsia="zh-CN"/>
              </w:rPr>
              <w:t>、规格型号、安装位置符合设计要求，末端与</w:t>
            </w:r>
            <w:r w:rsidRPr="00C57B0E">
              <w:rPr>
                <w:spacing w:val="-66"/>
                <w:sz w:val="21"/>
                <w:szCs w:val="21"/>
                <w:lang w:eastAsia="zh-CN"/>
              </w:rPr>
              <w:t xml:space="preserve"> </w:t>
            </w:r>
            <w:r w:rsidRPr="00C57B0E">
              <w:rPr>
                <w:spacing w:val="-2"/>
                <w:sz w:val="21"/>
                <w:szCs w:val="21"/>
                <w:lang w:eastAsia="zh-CN"/>
              </w:rPr>
              <w:t>装饰面层交接严密；安装牢固；</w:t>
            </w:r>
            <w:r w:rsidRPr="00C57B0E">
              <w:rPr>
                <w:spacing w:val="-2"/>
                <w:sz w:val="21"/>
                <w:szCs w:val="21"/>
                <w:lang w:eastAsia="zh-CN"/>
              </w:rPr>
              <w:t>2</w:t>
            </w:r>
            <w:r w:rsidRPr="00C57B0E">
              <w:rPr>
                <w:spacing w:val="-2"/>
                <w:sz w:val="21"/>
                <w:szCs w:val="21"/>
                <w:lang w:eastAsia="zh-CN"/>
              </w:rPr>
              <w:t>、管道保温完</w:t>
            </w:r>
            <w:r w:rsidRPr="00C57B0E">
              <w:rPr>
                <w:spacing w:val="-66"/>
                <w:sz w:val="21"/>
                <w:szCs w:val="21"/>
                <w:lang w:eastAsia="zh-CN"/>
              </w:rPr>
              <w:t xml:space="preserve"> </w:t>
            </w:r>
            <w:r w:rsidRPr="00C57B0E">
              <w:rPr>
                <w:sz w:val="21"/>
                <w:szCs w:val="21"/>
                <w:lang w:eastAsia="zh-CN"/>
              </w:rPr>
              <w:t>好；</w:t>
            </w:r>
            <w:r w:rsidRPr="00C57B0E">
              <w:rPr>
                <w:sz w:val="21"/>
                <w:szCs w:val="21"/>
                <w:lang w:eastAsia="zh-CN"/>
              </w:rPr>
              <w:t>3</w:t>
            </w:r>
            <w:r w:rsidRPr="00C57B0E">
              <w:rPr>
                <w:sz w:val="21"/>
                <w:szCs w:val="21"/>
                <w:lang w:eastAsia="zh-CN"/>
              </w:rPr>
              <w:t>、金属部件接地可靠</w:t>
            </w:r>
          </w:p>
        </w:tc>
      </w:tr>
      <w:tr w:rsidR="001B23EF" w:rsidRPr="00C57B0E" w14:paraId="1D1DEFD1" w14:textId="77777777" w:rsidTr="00C57B0E">
        <w:trPr>
          <w:trHeight w:hRule="exact" w:val="845"/>
          <w:jc w:val="center"/>
        </w:trPr>
        <w:tc>
          <w:tcPr>
            <w:tcW w:w="510" w:type="pct"/>
            <w:vAlign w:val="center"/>
          </w:tcPr>
          <w:p w14:paraId="1827C588" w14:textId="77777777" w:rsidR="001B23EF" w:rsidRPr="00C57B0E" w:rsidRDefault="001B23EF" w:rsidP="00DE00CA">
            <w:pPr>
              <w:jc w:val="center"/>
              <w:rPr>
                <w:sz w:val="21"/>
                <w:szCs w:val="21"/>
              </w:rPr>
            </w:pPr>
            <w:r w:rsidRPr="00C57B0E">
              <w:rPr>
                <w:sz w:val="21"/>
                <w:szCs w:val="21"/>
              </w:rPr>
              <w:t>12</w:t>
            </w:r>
          </w:p>
        </w:tc>
        <w:tc>
          <w:tcPr>
            <w:tcW w:w="1110" w:type="pct"/>
            <w:gridSpan w:val="2"/>
            <w:vAlign w:val="center"/>
          </w:tcPr>
          <w:p w14:paraId="48D19EB0" w14:textId="77777777" w:rsidR="001B23EF" w:rsidRPr="00C57B0E" w:rsidRDefault="001B23EF" w:rsidP="00DE00CA">
            <w:pPr>
              <w:pStyle w:val="TableParagraph"/>
              <w:spacing w:before="3"/>
              <w:jc w:val="center"/>
              <w:rPr>
                <w:spacing w:val="-11"/>
                <w:sz w:val="21"/>
                <w:szCs w:val="21"/>
                <w:lang w:eastAsia="zh-CN"/>
              </w:rPr>
            </w:pPr>
            <w:r w:rsidRPr="00C57B0E">
              <w:rPr>
                <w:sz w:val="21"/>
                <w:szCs w:val="21"/>
              </w:rPr>
              <w:t>通风与空调工程</w:t>
            </w:r>
          </w:p>
        </w:tc>
        <w:tc>
          <w:tcPr>
            <w:tcW w:w="3380" w:type="pct"/>
            <w:vAlign w:val="center"/>
          </w:tcPr>
          <w:p w14:paraId="2CC1AD31" w14:textId="77777777" w:rsidR="001B23EF" w:rsidRPr="00C57B0E" w:rsidRDefault="001B23EF" w:rsidP="00DE00CA">
            <w:pPr>
              <w:pStyle w:val="TableParagraph"/>
              <w:spacing w:before="57" w:line="240" w:lineRule="exact"/>
              <w:ind w:left="103" w:right="-8"/>
              <w:jc w:val="both"/>
              <w:rPr>
                <w:spacing w:val="-6"/>
                <w:sz w:val="21"/>
                <w:szCs w:val="21"/>
                <w:lang w:eastAsia="zh-CN"/>
              </w:rPr>
            </w:pPr>
            <w:r w:rsidRPr="00C57B0E">
              <w:rPr>
                <w:spacing w:val="-2"/>
                <w:sz w:val="21"/>
                <w:szCs w:val="21"/>
                <w:lang w:eastAsia="zh-CN"/>
              </w:rPr>
              <w:t>1</w:t>
            </w:r>
            <w:r w:rsidRPr="00C57B0E">
              <w:rPr>
                <w:spacing w:val="-2"/>
                <w:sz w:val="21"/>
                <w:szCs w:val="21"/>
                <w:lang w:eastAsia="zh-CN"/>
              </w:rPr>
              <w:t>、系统规格型号、安装位置符合设计要求，末</w:t>
            </w:r>
            <w:r w:rsidRPr="00C57B0E">
              <w:rPr>
                <w:spacing w:val="-66"/>
                <w:sz w:val="21"/>
                <w:szCs w:val="21"/>
                <w:lang w:eastAsia="zh-CN"/>
              </w:rPr>
              <w:t xml:space="preserve"> </w:t>
            </w:r>
            <w:r w:rsidRPr="00C57B0E">
              <w:rPr>
                <w:spacing w:val="-2"/>
                <w:sz w:val="21"/>
                <w:szCs w:val="21"/>
                <w:lang w:eastAsia="zh-CN"/>
              </w:rPr>
              <w:t>端与装饰面层交接严密；</w:t>
            </w:r>
            <w:r w:rsidRPr="00C57B0E">
              <w:rPr>
                <w:spacing w:val="-2"/>
                <w:sz w:val="21"/>
                <w:szCs w:val="21"/>
                <w:lang w:eastAsia="zh-CN"/>
              </w:rPr>
              <w:t>2</w:t>
            </w:r>
            <w:r w:rsidRPr="00C57B0E">
              <w:rPr>
                <w:spacing w:val="-2"/>
                <w:sz w:val="21"/>
                <w:szCs w:val="21"/>
                <w:lang w:eastAsia="zh-CN"/>
              </w:rPr>
              <w:t>、系统运行正常，功</w:t>
            </w:r>
            <w:r w:rsidRPr="00C57B0E">
              <w:rPr>
                <w:spacing w:val="-66"/>
                <w:sz w:val="21"/>
                <w:szCs w:val="21"/>
                <w:lang w:eastAsia="zh-CN"/>
              </w:rPr>
              <w:t xml:space="preserve"> </w:t>
            </w:r>
            <w:r w:rsidRPr="00C57B0E">
              <w:rPr>
                <w:spacing w:val="-2"/>
                <w:sz w:val="21"/>
                <w:szCs w:val="21"/>
                <w:lang w:eastAsia="zh-CN"/>
              </w:rPr>
              <w:t>能转换顺畅；</w:t>
            </w:r>
            <w:r w:rsidRPr="00C57B0E">
              <w:rPr>
                <w:spacing w:val="-2"/>
                <w:sz w:val="21"/>
                <w:szCs w:val="21"/>
                <w:lang w:eastAsia="zh-CN"/>
              </w:rPr>
              <w:t>3</w:t>
            </w:r>
            <w:r w:rsidRPr="00C57B0E">
              <w:rPr>
                <w:spacing w:val="-2"/>
                <w:sz w:val="21"/>
                <w:szCs w:val="21"/>
                <w:lang w:eastAsia="zh-CN"/>
              </w:rPr>
              <w:t>、安装牢固，连接紧密，无渗漏</w:t>
            </w:r>
          </w:p>
        </w:tc>
      </w:tr>
      <w:tr w:rsidR="001B23EF" w:rsidRPr="00C57B0E" w14:paraId="3DB5CC7D" w14:textId="77777777" w:rsidTr="00C57B0E">
        <w:trPr>
          <w:trHeight w:hRule="exact" w:val="845"/>
          <w:jc w:val="center"/>
        </w:trPr>
        <w:tc>
          <w:tcPr>
            <w:tcW w:w="510" w:type="pct"/>
            <w:vAlign w:val="center"/>
          </w:tcPr>
          <w:p w14:paraId="2085F58D" w14:textId="77777777" w:rsidR="001B23EF" w:rsidRPr="00C57B0E" w:rsidRDefault="001B23EF" w:rsidP="00DE00CA">
            <w:pPr>
              <w:jc w:val="center"/>
              <w:rPr>
                <w:sz w:val="21"/>
                <w:szCs w:val="21"/>
              </w:rPr>
            </w:pPr>
            <w:r w:rsidRPr="00C57B0E">
              <w:rPr>
                <w:sz w:val="21"/>
                <w:szCs w:val="21"/>
              </w:rPr>
              <w:t>13</w:t>
            </w:r>
          </w:p>
        </w:tc>
        <w:tc>
          <w:tcPr>
            <w:tcW w:w="1110" w:type="pct"/>
            <w:gridSpan w:val="2"/>
            <w:vAlign w:val="center"/>
          </w:tcPr>
          <w:p w14:paraId="4E29E6C8" w14:textId="77777777" w:rsidR="001B23EF" w:rsidRPr="00C57B0E" w:rsidRDefault="001B23EF" w:rsidP="00DE00CA">
            <w:pPr>
              <w:pStyle w:val="TableParagraph"/>
              <w:spacing w:before="3"/>
              <w:jc w:val="center"/>
              <w:rPr>
                <w:sz w:val="21"/>
                <w:szCs w:val="21"/>
              </w:rPr>
            </w:pPr>
            <w:r w:rsidRPr="00C57B0E">
              <w:rPr>
                <w:sz w:val="21"/>
                <w:szCs w:val="21"/>
              </w:rPr>
              <w:t>室内环境污染</w:t>
            </w:r>
          </w:p>
        </w:tc>
        <w:tc>
          <w:tcPr>
            <w:tcW w:w="3380" w:type="pct"/>
            <w:vAlign w:val="center"/>
          </w:tcPr>
          <w:p w14:paraId="38876837" w14:textId="77777777" w:rsidR="001B23EF" w:rsidRPr="00C57B0E" w:rsidRDefault="001B23EF" w:rsidP="00DE00CA">
            <w:pPr>
              <w:pStyle w:val="TableParagraph"/>
              <w:spacing w:before="57" w:line="240" w:lineRule="exact"/>
              <w:ind w:left="103" w:right="-8"/>
              <w:jc w:val="both"/>
              <w:rPr>
                <w:spacing w:val="-2"/>
                <w:sz w:val="21"/>
                <w:szCs w:val="21"/>
                <w:lang w:eastAsia="zh-CN"/>
              </w:rPr>
            </w:pPr>
            <w:r w:rsidRPr="00C57B0E">
              <w:rPr>
                <w:spacing w:val="-2"/>
                <w:sz w:val="21"/>
                <w:szCs w:val="21"/>
                <w:lang w:eastAsia="zh-CN"/>
              </w:rPr>
              <w:t>氡、甲醛、苯、氨、</w:t>
            </w:r>
            <w:r w:rsidRPr="00C57B0E">
              <w:rPr>
                <w:spacing w:val="-2"/>
                <w:sz w:val="21"/>
                <w:szCs w:val="21"/>
                <w:lang w:eastAsia="zh-CN"/>
              </w:rPr>
              <w:t>TVOC</w:t>
            </w:r>
            <w:r w:rsidRPr="00C57B0E">
              <w:rPr>
                <w:spacing w:val="-2"/>
                <w:sz w:val="21"/>
                <w:szCs w:val="21"/>
                <w:lang w:eastAsia="zh-CN"/>
              </w:rPr>
              <w:t>等室内环境污染物浓度符合要求</w:t>
            </w:r>
          </w:p>
        </w:tc>
      </w:tr>
    </w:tbl>
    <w:p w14:paraId="749F1906" w14:textId="1EDCE604" w:rsidR="00F45070" w:rsidRPr="00247601" w:rsidRDefault="00F45070" w:rsidP="00DE00CA">
      <w:pPr>
        <w:spacing w:beforeLines="50" w:before="156"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2.3.2</w:t>
      </w:r>
      <w:r w:rsidR="00D95B5F"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城镇新建住宅全装修交付，即所有功能空间</w:t>
      </w:r>
      <w:r w:rsidR="003C63AA">
        <w:rPr>
          <w:rFonts w:ascii="Times New Roman" w:eastAsia="宋体" w:hAnsi="Times New Roman" w:cs="Times New Roman"/>
          <w:color w:val="000000" w:themeColor="text1"/>
          <w:sz w:val="24"/>
          <w:szCs w:val="24"/>
        </w:rPr>
        <w:t>的固定面全部铺装或粉刷完成，给水排水、</w:t>
      </w:r>
      <w:r w:rsidR="00E0655D">
        <w:rPr>
          <w:rFonts w:ascii="Times New Roman" w:eastAsia="宋体" w:hAnsi="Times New Roman" w:cs="Times New Roman" w:hint="eastAsia"/>
          <w:color w:val="000000" w:themeColor="text1"/>
          <w:sz w:val="24"/>
          <w:szCs w:val="24"/>
        </w:rPr>
        <w:t>供暖、</w:t>
      </w:r>
      <w:r w:rsidR="003C63AA">
        <w:rPr>
          <w:rFonts w:ascii="Times New Roman" w:eastAsia="宋体" w:hAnsi="Times New Roman" w:cs="Times New Roman"/>
          <w:color w:val="000000" w:themeColor="text1"/>
          <w:sz w:val="24"/>
          <w:szCs w:val="24"/>
        </w:rPr>
        <w:t>通风</w:t>
      </w:r>
      <w:r w:rsidR="00E0655D">
        <w:rPr>
          <w:rFonts w:ascii="Times New Roman" w:eastAsia="宋体" w:hAnsi="Times New Roman" w:cs="Times New Roman"/>
          <w:color w:val="000000" w:themeColor="text1"/>
          <w:sz w:val="24"/>
          <w:szCs w:val="24"/>
        </w:rPr>
        <w:t>和</w:t>
      </w:r>
      <w:r w:rsidR="003C63AA">
        <w:rPr>
          <w:rFonts w:ascii="Times New Roman" w:eastAsia="宋体" w:hAnsi="Times New Roman" w:cs="Times New Roman"/>
          <w:color w:val="000000" w:themeColor="text1"/>
          <w:sz w:val="24"/>
          <w:szCs w:val="24"/>
        </w:rPr>
        <w:t>空调、燃气、照明供电</w:t>
      </w:r>
      <w:r w:rsidRPr="00247601">
        <w:rPr>
          <w:rFonts w:ascii="Times New Roman" w:eastAsia="宋体" w:hAnsi="Times New Roman" w:cs="Times New Roman"/>
          <w:color w:val="000000" w:themeColor="text1"/>
          <w:sz w:val="24"/>
          <w:szCs w:val="24"/>
        </w:rPr>
        <w:t>等系统基本安装到位，厨房和卫</w:t>
      </w:r>
      <w:r w:rsidRPr="00247601">
        <w:rPr>
          <w:rFonts w:ascii="Times New Roman" w:eastAsia="宋体" w:hAnsi="Times New Roman" w:cs="Times New Roman"/>
          <w:color w:val="000000" w:themeColor="text1"/>
          <w:sz w:val="24"/>
          <w:szCs w:val="24"/>
        </w:rPr>
        <w:lastRenderedPageBreak/>
        <w:t>生间的基本设备全部安装完毕，达到基本使用标准。</w:t>
      </w:r>
    </w:p>
    <w:p w14:paraId="58F9CFB6" w14:textId="13938EE0" w:rsidR="000B30D0" w:rsidRPr="00247601" w:rsidRDefault="00F45070" w:rsidP="00247601">
      <w:pPr>
        <w:autoSpaceDE w:val="0"/>
        <w:autoSpaceDN w:val="0"/>
        <w:adjustRightInd w:val="0"/>
        <w:snapToGrid w:val="0"/>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同时，住宅交付</w:t>
      </w:r>
      <w:r w:rsidR="00E0655D">
        <w:rPr>
          <w:rFonts w:ascii="Times New Roman" w:eastAsia="宋体" w:hAnsi="Times New Roman" w:cs="Times New Roman" w:hint="eastAsia"/>
          <w:color w:val="000000" w:themeColor="text1"/>
          <w:sz w:val="24"/>
          <w:szCs w:val="24"/>
        </w:rPr>
        <w:t>时</w:t>
      </w:r>
      <w:r w:rsidRPr="00247601">
        <w:rPr>
          <w:rFonts w:ascii="Times New Roman" w:eastAsia="宋体" w:hAnsi="Times New Roman" w:cs="Times New Roman"/>
          <w:color w:val="000000" w:themeColor="text1"/>
          <w:sz w:val="24"/>
          <w:szCs w:val="24"/>
        </w:rPr>
        <w:t>应当具备接通水、电、燃气、暖气等条件，配套设施具备交付使用条件，安全防护设施验收合格。</w:t>
      </w:r>
    </w:p>
    <w:p w14:paraId="1D082CF5" w14:textId="1428D7F1" w:rsidR="008318E7" w:rsidRPr="00EA3370" w:rsidRDefault="008318E7" w:rsidP="00EA3370">
      <w:pPr>
        <w:rPr>
          <w:rFonts w:ascii="宋体" w:eastAsia="宋体" w:hAnsi="宋体"/>
          <w:b/>
          <w:sz w:val="24"/>
          <w:szCs w:val="24"/>
        </w:rPr>
      </w:pPr>
      <w:bookmarkStart w:id="236" w:name="_Toc533173613"/>
      <w:bookmarkStart w:id="237" w:name="_Toc533677362"/>
      <w:bookmarkStart w:id="238" w:name="_Toc533786530"/>
      <w:bookmarkStart w:id="239" w:name="_Toc533786696"/>
      <w:bookmarkStart w:id="240" w:name="_Toc533805429"/>
      <w:bookmarkStart w:id="241" w:name="_Toc533806203"/>
      <w:bookmarkStart w:id="242" w:name="_Toc533806889"/>
      <w:bookmarkStart w:id="243" w:name="_Toc534202155"/>
      <w:bookmarkStart w:id="244" w:name="_Toc534211911"/>
      <w:bookmarkStart w:id="245" w:name="_Toc534212140"/>
      <w:r w:rsidRPr="00EA3370">
        <w:rPr>
          <w:rFonts w:ascii="Times New Roman" w:eastAsia="宋体" w:hAnsi="Times New Roman" w:cs="Times New Roman"/>
          <w:b/>
          <w:sz w:val="24"/>
          <w:szCs w:val="24"/>
        </w:rPr>
        <w:t>2.4</w:t>
      </w:r>
      <w:r w:rsidRPr="00EA3370">
        <w:rPr>
          <w:rFonts w:ascii="宋体" w:eastAsia="宋体" w:hAnsi="宋体"/>
          <w:b/>
          <w:sz w:val="24"/>
          <w:szCs w:val="24"/>
        </w:rPr>
        <w:t xml:space="preserve"> </w:t>
      </w:r>
      <w:bookmarkEnd w:id="236"/>
      <w:bookmarkEnd w:id="237"/>
      <w:bookmarkEnd w:id="238"/>
      <w:bookmarkEnd w:id="239"/>
      <w:bookmarkEnd w:id="240"/>
      <w:bookmarkEnd w:id="241"/>
      <w:bookmarkEnd w:id="242"/>
      <w:bookmarkEnd w:id="243"/>
      <w:r w:rsidR="00C57B0E" w:rsidRPr="00EA3370">
        <w:rPr>
          <w:rFonts w:ascii="宋体" w:eastAsia="宋体" w:hAnsi="宋体" w:hint="eastAsia"/>
          <w:b/>
          <w:sz w:val="24"/>
          <w:szCs w:val="24"/>
        </w:rPr>
        <w:t>使用维护</w:t>
      </w:r>
      <w:bookmarkEnd w:id="244"/>
      <w:bookmarkEnd w:id="245"/>
    </w:p>
    <w:p w14:paraId="0EBAE104" w14:textId="77CB46DD" w:rsidR="00F45070" w:rsidRPr="00247601" w:rsidRDefault="00F45070"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2.4.1</w:t>
      </w:r>
      <w:r w:rsidR="008E355A"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用户不在楼面上堆放影响楼盖安全的重物，是保证正常安全居住的基本要求。</w:t>
      </w:r>
    </w:p>
    <w:p w14:paraId="32571612" w14:textId="005BF82D" w:rsidR="00F45070" w:rsidRPr="00247601" w:rsidRDefault="00F45070"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2.4.2</w:t>
      </w:r>
      <w:r w:rsidR="008E355A"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在住宅室内装饰装修过程中，由于使用功能发生变化（起居室改为卧室等）或其</w:t>
      </w:r>
      <w:r w:rsidR="009462AA" w:rsidRPr="00247601">
        <w:rPr>
          <w:rFonts w:ascii="Times New Roman" w:eastAsia="宋体" w:hAnsi="Times New Roman" w:cs="Times New Roman"/>
          <w:color w:val="000000" w:themeColor="text1"/>
          <w:sz w:val="24"/>
          <w:szCs w:val="24"/>
        </w:rPr>
        <w:t>他</w:t>
      </w:r>
      <w:r w:rsidRPr="00247601">
        <w:rPr>
          <w:rFonts w:ascii="Times New Roman" w:eastAsia="宋体" w:hAnsi="Times New Roman" w:cs="Times New Roman"/>
          <w:color w:val="000000" w:themeColor="text1"/>
          <w:sz w:val="24"/>
          <w:szCs w:val="24"/>
        </w:rPr>
        <w:t>原因，在未经原设计单位进行核算确认随意增加荷重的情况时有发生，极易造成结构安全隐患。规范为此专门规定，必须由原设计单位或者具有相应资质等级的设计单位核准。</w:t>
      </w:r>
    </w:p>
    <w:p w14:paraId="51F66C2E" w14:textId="1B70FB9A" w:rsidR="00F45070" w:rsidRPr="00247601" w:rsidRDefault="00F45070"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2.4.3~2.4.4</w:t>
      </w:r>
      <w:r w:rsidR="00E0655D">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公共部位主要指公共门厅、公共走廊、公共楼梯间、外墙面、屋面等。不允许自行拆改或占用公共部位，既是为了维护公众居住权益，也是为了防止因自行拆改而留下安全隐患，危及用户的生命安全。住户擅自拆改配套设施等，容易造成使用功能的下降，且留下安全隐患，因此，予以严格限制。</w:t>
      </w:r>
    </w:p>
    <w:p w14:paraId="75A11107" w14:textId="5B4226E9" w:rsidR="00F45070" w:rsidRPr="00247601" w:rsidRDefault="00F45070"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2.4.5</w:t>
      </w:r>
      <w:r w:rsidR="00D95B5F"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目前，建设单位、物业管理企业或其他相关部门擅自将居住区内按照规划建设的公共建筑和共用设施改为其他经营场所的情况时有发生，严重侵害了业主的利益，干扰了正常的居住生活，因此必须制止。</w:t>
      </w:r>
    </w:p>
    <w:p w14:paraId="3F171E19" w14:textId="4CC173EB"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国务院</w:t>
      </w:r>
      <w:r w:rsidR="00FC77C0" w:rsidRPr="00247601">
        <w:rPr>
          <w:rFonts w:ascii="Times New Roman" w:eastAsia="宋体" w:hAnsi="Times New Roman" w:cs="Times New Roman"/>
          <w:color w:val="000000" w:themeColor="text1"/>
          <w:sz w:val="24"/>
          <w:szCs w:val="24"/>
        </w:rPr>
        <w:t>颁布的</w:t>
      </w:r>
      <w:r w:rsidRPr="00247601">
        <w:rPr>
          <w:rFonts w:ascii="Times New Roman" w:eastAsia="宋体" w:hAnsi="Times New Roman" w:cs="Times New Roman"/>
          <w:color w:val="000000" w:themeColor="text1"/>
          <w:sz w:val="24"/>
          <w:szCs w:val="24"/>
        </w:rPr>
        <w:t>《物业管理条例》中关于住宅和居住区内按照规划建设的公共建筑和共用设施，有以下若干相关规定：</w:t>
      </w:r>
    </w:p>
    <w:p w14:paraId="74EA75ED" w14:textId="77777777"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）业主对物业共用部位、共用设施设备和相关场地使用情况享有知情权和监督权。</w:t>
      </w:r>
    </w:p>
    <w:p w14:paraId="61BB04EC" w14:textId="77777777"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）业主大会有权制定、修改物业管理区域内物业共用部位和共用设施设备的使用、公共秩序和环境卫生的维护等方面的规章制度。</w:t>
      </w:r>
    </w:p>
    <w:p w14:paraId="5EB8CD70" w14:textId="77777777"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3</w:t>
      </w:r>
      <w:r w:rsidRPr="00247601">
        <w:rPr>
          <w:rFonts w:ascii="Times New Roman" w:eastAsia="宋体" w:hAnsi="Times New Roman" w:cs="Times New Roman"/>
          <w:color w:val="000000" w:themeColor="text1"/>
          <w:sz w:val="24"/>
          <w:szCs w:val="24"/>
        </w:rPr>
        <w:t>）业主依法享有的物业共用部位、共用设施设备的所有权或者使用权，建设单位不得擅自处分。</w:t>
      </w:r>
    </w:p>
    <w:p w14:paraId="72AE3D9E" w14:textId="77777777"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4</w:t>
      </w:r>
      <w:r w:rsidRPr="00247601">
        <w:rPr>
          <w:rFonts w:ascii="Times New Roman" w:eastAsia="宋体" w:hAnsi="Times New Roman" w:cs="Times New Roman"/>
          <w:color w:val="000000" w:themeColor="text1"/>
          <w:sz w:val="24"/>
          <w:szCs w:val="24"/>
        </w:rPr>
        <w:t>）物业管理企业承接物业时，应当对物业共用部位、共用设施设备进行查验。</w:t>
      </w:r>
    </w:p>
    <w:p w14:paraId="217EC0E0" w14:textId="77777777"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5</w:t>
      </w:r>
      <w:r w:rsidRPr="00247601">
        <w:rPr>
          <w:rFonts w:ascii="Times New Roman" w:eastAsia="宋体" w:hAnsi="Times New Roman" w:cs="Times New Roman"/>
          <w:color w:val="000000" w:themeColor="text1"/>
          <w:sz w:val="24"/>
          <w:szCs w:val="24"/>
        </w:rPr>
        <w:t>）物业管理区域内按照规划建设的公共建筑和共用设施，不得改变用途；业主依法确需改变公共建筑和共用设施用途的，应当在依法办理有关手续后告知物业管理企业；物业管理企业确需改变公共建筑和共用设施用途的，应当提请业主大会讨论决定同意后，由业主依法办理有关手续。</w:t>
      </w:r>
    </w:p>
    <w:p w14:paraId="16BA0933" w14:textId="77777777"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6</w:t>
      </w:r>
      <w:r w:rsidRPr="00247601">
        <w:rPr>
          <w:rFonts w:ascii="Times New Roman" w:eastAsia="宋体" w:hAnsi="Times New Roman" w:cs="Times New Roman"/>
          <w:color w:val="000000" w:themeColor="text1"/>
          <w:sz w:val="24"/>
          <w:szCs w:val="24"/>
        </w:rPr>
        <w:t>）专项维修资金属业主所有，专项用于物业保修期满后物业共用部位、共用设施设备的维修和更新、改造，不得挪作他用。</w:t>
      </w:r>
    </w:p>
    <w:p w14:paraId="79FFA95D" w14:textId="77777777" w:rsidR="00F45070" w:rsidRPr="00247601" w:rsidRDefault="00F45070"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7</w:t>
      </w:r>
      <w:r w:rsidRPr="00247601">
        <w:rPr>
          <w:rFonts w:ascii="Times New Roman" w:eastAsia="宋体" w:hAnsi="Times New Roman" w:cs="Times New Roman"/>
          <w:color w:val="000000" w:themeColor="text1"/>
          <w:sz w:val="24"/>
          <w:szCs w:val="24"/>
        </w:rPr>
        <w:t>）利用物业共用部位、共用设施设备进行经营的，应当在征得相关业主、业主大会、物业管理企业的同意后，按照规定办理有关手续，所得收益应当主要用于补充专项维修资金，也可以按照业主大会的决定使用。</w:t>
      </w:r>
    </w:p>
    <w:p w14:paraId="64B45D82" w14:textId="77777777" w:rsidR="00EA3370" w:rsidRDefault="00E86DC5" w:rsidP="00EA3370">
      <w:pPr>
        <w:spacing w:line="300" w:lineRule="auto"/>
        <w:outlineLvl w:val="2"/>
        <w:rPr>
          <w:rFonts w:ascii="Times New Roman" w:eastAsia="宋体" w:hAnsi="Times New Roman" w:cs="Times New Roman"/>
          <w:sz w:val="24"/>
          <w:szCs w:val="24"/>
        </w:rPr>
      </w:pPr>
      <w:r w:rsidRPr="00E0655D">
        <w:rPr>
          <w:rFonts w:ascii="Times New Roman" w:eastAsia="宋体" w:hAnsi="Times New Roman" w:cs="Times New Roman"/>
          <w:b/>
          <w:sz w:val="24"/>
          <w:szCs w:val="24"/>
        </w:rPr>
        <w:lastRenderedPageBreak/>
        <w:t>2.4.</w:t>
      </w:r>
      <w:r w:rsidR="00F75FC7" w:rsidRPr="00E0655D">
        <w:rPr>
          <w:rFonts w:ascii="Times New Roman" w:eastAsia="宋体" w:hAnsi="Times New Roman" w:cs="Times New Roman"/>
          <w:b/>
          <w:sz w:val="24"/>
          <w:szCs w:val="24"/>
        </w:rPr>
        <w:t>6</w:t>
      </w:r>
      <w:r w:rsidR="000544CC">
        <w:rPr>
          <w:rFonts w:ascii="Times New Roman" w:eastAsia="宋体" w:hAnsi="Times New Roman" w:cs="Times New Roman"/>
          <w:b/>
          <w:sz w:val="24"/>
          <w:szCs w:val="24"/>
        </w:rPr>
        <w:t xml:space="preserve"> </w:t>
      </w:r>
      <w:r w:rsidR="00DC26B1">
        <w:rPr>
          <w:rFonts w:ascii="Times New Roman" w:eastAsia="宋体" w:hAnsi="Times New Roman" w:cs="Times New Roman" w:hint="eastAsia"/>
          <w:sz w:val="24"/>
          <w:szCs w:val="24"/>
        </w:rPr>
        <w:t>本条是居民关注的焦点问题，</w:t>
      </w:r>
      <w:r w:rsidR="00DC26B1" w:rsidRPr="00E0655D">
        <w:rPr>
          <w:rFonts w:ascii="Times New Roman" w:eastAsia="宋体" w:hAnsi="Times New Roman" w:cs="Times New Roman" w:hint="eastAsia"/>
          <w:sz w:val="24"/>
          <w:szCs w:val="24"/>
        </w:rPr>
        <w:t>关系到每个</w:t>
      </w:r>
      <w:r w:rsidR="000862CC">
        <w:rPr>
          <w:rFonts w:ascii="Times New Roman" w:eastAsia="宋体" w:hAnsi="Times New Roman" w:cs="Times New Roman" w:hint="eastAsia"/>
          <w:sz w:val="24"/>
          <w:szCs w:val="24"/>
        </w:rPr>
        <w:t>住宅</w:t>
      </w:r>
      <w:r w:rsidR="00DC26B1">
        <w:rPr>
          <w:rFonts w:ascii="Times New Roman" w:eastAsia="宋体" w:hAnsi="Times New Roman" w:cs="Times New Roman" w:hint="eastAsia"/>
          <w:sz w:val="24"/>
          <w:szCs w:val="24"/>
        </w:rPr>
        <w:t>用户</w:t>
      </w:r>
      <w:r w:rsidR="00DC26B1" w:rsidRPr="00E0655D">
        <w:rPr>
          <w:rFonts w:ascii="Times New Roman" w:eastAsia="宋体" w:hAnsi="Times New Roman" w:cs="Times New Roman" w:hint="eastAsia"/>
          <w:sz w:val="24"/>
          <w:szCs w:val="24"/>
        </w:rPr>
        <w:t>的切身利益</w:t>
      </w:r>
      <w:r w:rsidR="00DC26B1" w:rsidRPr="00E0655D">
        <w:rPr>
          <w:rFonts w:ascii="Times New Roman" w:eastAsia="宋体" w:hAnsi="Times New Roman" w:cs="Times New Roman"/>
          <w:sz w:val="24"/>
          <w:szCs w:val="24"/>
        </w:rPr>
        <w:t>。</w:t>
      </w:r>
      <w:r w:rsidR="00E0655D" w:rsidRPr="00E0655D">
        <w:rPr>
          <w:rFonts w:ascii="Times New Roman" w:eastAsia="宋体" w:hAnsi="Times New Roman" w:cs="Times New Roman"/>
          <w:sz w:val="24"/>
          <w:szCs w:val="24"/>
        </w:rPr>
        <w:t>目前</w:t>
      </w:r>
      <w:r w:rsidR="00E0655D" w:rsidRPr="00E0655D">
        <w:rPr>
          <w:rFonts w:ascii="Times New Roman" w:eastAsia="宋体" w:hAnsi="Times New Roman" w:cs="Times New Roman" w:hint="eastAsia"/>
          <w:sz w:val="24"/>
          <w:szCs w:val="24"/>
        </w:rPr>
        <w:t>，</w:t>
      </w:r>
      <w:r w:rsidRPr="00E0655D">
        <w:rPr>
          <w:rFonts w:ascii="Times New Roman" w:eastAsia="宋体" w:hAnsi="Times New Roman" w:cs="Times New Roman" w:hint="eastAsia"/>
          <w:sz w:val="24"/>
          <w:szCs w:val="24"/>
        </w:rPr>
        <w:t>我国</w:t>
      </w:r>
      <w:r w:rsidR="00E0655D">
        <w:rPr>
          <w:rFonts w:ascii="Times New Roman" w:eastAsia="宋体" w:hAnsi="Times New Roman" w:cs="Times New Roman" w:hint="eastAsia"/>
          <w:sz w:val="24"/>
          <w:szCs w:val="24"/>
        </w:rPr>
        <w:t>住宅建筑主要以</w:t>
      </w:r>
      <w:r w:rsidR="00E0655D" w:rsidRPr="00E0655D">
        <w:rPr>
          <w:rFonts w:ascii="Times New Roman" w:eastAsia="宋体" w:hAnsi="Times New Roman" w:cs="Times New Roman" w:hint="eastAsia"/>
          <w:sz w:val="24"/>
          <w:szCs w:val="24"/>
        </w:rPr>
        <w:t>建筑面积</w:t>
      </w:r>
      <w:r w:rsidR="00E0655D">
        <w:rPr>
          <w:rFonts w:ascii="Times New Roman" w:eastAsia="宋体" w:hAnsi="Times New Roman" w:cs="Times New Roman" w:hint="eastAsia"/>
          <w:sz w:val="24"/>
          <w:szCs w:val="24"/>
        </w:rPr>
        <w:t>进行交易</w:t>
      </w:r>
      <w:r w:rsidRPr="00E0655D">
        <w:rPr>
          <w:rFonts w:ascii="Times New Roman" w:eastAsia="宋体" w:hAnsi="Times New Roman" w:cs="Times New Roman" w:hint="eastAsia"/>
          <w:sz w:val="24"/>
          <w:szCs w:val="24"/>
        </w:rPr>
        <w:t>，</w:t>
      </w:r>
      <w:r w:rsidR="00E0655D">
        <w:rPr>
          <w:rFonts w:ascii="Times New Roman" w:eastAsia="宋体" w:hAnsi="Times New Roman" w:cs="Times New Roman" w:hint="eastAsia"/>
          <w:sz w:val="24"/>
          <w:szCs w:val="24"/>
        </w:rPr>
        <w:t>这样</w:t>
      </w:r>
      <w:r w:rsidR="0008083E">
        <w:rPr>
          <w:rFonts w:ascii="Times New Roman" w:eastAsia="宋体" w:hAnsi="Times New Roman" w:cs="Times New Roman" w:hint="eastAsia"/>
          <w:sz w:val="24"/>
          <w:szCs w:val="24"/>
        </w:rPr>
        <w:t>会</w:t>
      </w:r>
      <w:r w:rsidR="004C634F">
        <w:rPr>
          <w:rFonts w:ascii="Times New Roman" w:eastAsia="宋体" w:hAnsi="Times New Roman" w:cs="Times New Roman" w:hint="eastAsia"/>
          <w:sz w:val="24"/>
          <w:szCs w:val="24"/>
        </w:rPr>
        <w:t>出现</w:t>
      </w:r>
      <w:r w:rsidRPr="00E0655D">
        <w:rPr>
          <w:rFonts w:ascii="Times New Roman" w:eastAsia="宋体" w:hAnsi="Times New Roman" w:cs="Times New Roman" w:hint="eastAsia"/>
          <w:sz w:val="24"/>
          <w:szCs w:val="24"/>
        </w:rPr>
        <w:t>同一</w:t>
      </w:r>
      <w:r w:rsidR="008E7C40">
        <w:rPr>
          <w:rFonts w:ascii="Times New Roman" w:eastAsia="宋体" w:hAnsi="Times New Roman" w:cs="Times New Roman" w:hint="eastAsia"/>
          <w:sz w:val="24"/>
          <w:szCs w:val="24"/>
        </w:rPr>
        <w:t>项目的建筑</w:t>
      </w:r>
      <w:r w:rsidRPr="00E0655D">
        <w:rPr>
          <w:rFonts w:ascii="Times New Roman" w:eastAsia="宋体" w:hAnsi="Times New Roman" w:cs="Times New Roman" w:hint="eastAsia"/>
          <w:sz w:val="24"/>
          <w:szCs w:val="24"/>
        </w:rPr>
        <w:t>面积相同而</w:t>
      </w:r>
      <w:r w:rsidR="000862CC">
        <w:rPr>
          <w:rFonts w:ascii="Times New Roman" w:eastAsia="宋体" w:hAnsi="Times New Roman" w:cs="Times New Roman" w:hint="eastAsia"/>
          <w:sz w:val="24"/>
          <w:szCs w:val="24"/>
        </w:rPr>
        <w:t>套内</w:t>
      </w:r>
      <w:r w:rsidR="008E7C40">
        <w:rPr>
          <w:rFonts w:ascii="Times New Roman" w:eastAsia="宋体" w:hAnsi="Times New Roman" w:cs="Times New Roman" w:hint="eastAsia"/>
          <w:sz w:val="24"/>
          <w:szCs w:val="24"/>
        </w:rPr>
        <w:t>使用</w:t>
      </w:r>
      <w:r w:rsidRPr="00E0655D">
        <w:rPr>
          <w:rFonts w:ascii="Times New Roman" w:eastAsia="宋体" w:hAnsi="Times New Roman" w:cs="Times New Roman" w:hint="eastAsia"/>
          <w:sz w:val="24"/>
          <w:szCs w:val="24"/>
        </w:rPr>
        <w:t>面积不同</w:t>
      </w:r>
      <w:r w:rsidR="004C634F">
        <w:rPr>
          <w:rFonts w:ascii="Times New Roman" w:eastAsia="宋体" w:hAnsi="Times New Roman" w:cs="Times New Roman" w:hint="eastAsia"/>
          <w:sz w:val="24"/>
          <w:szCs w:val="24"/>
        </w:rPr>
        <w:t>的问题</w:t>
      </w:r>
      <w:r w:rsidRPr="00E0655D">
        <w:rPr>
          <w:rFonts w:ascii="Times New Roman" w:eastAsia="宋体" w:hAnsi="Times New Roman" w:cs="Times New Roman" w:hint="eastAsia"/>
          <w:sz w:val="24"/>
          <w:szCs w:val="24"/>
        </w:rPr>
        <w:t>，</w:t>
      </w:r>
      <w:r w:rsidR="000862CC">
        <w:rPr>
          <w:rFonts w:ascii="Times New Roman" w:eastAsia="宋体" w:hAnsi="Times New Roman" w:cs="Times New Roman" w:hint="eastAsia"/>
          <w:sz w:val="24"/>
          <w:szCs w:val="24"/>
        </w:rPr>
        <w:t>以此</w:t>
      </w:r>
      <w:r w:rsidR="004C634F">
        <w:rPr>
          <w:rFonts w:ascii="Times New Roman" w:eastAsia="宋体" w:hAnsi="Times New Roman" w:cs="Times New Roman" w:hint="eastAsia"/>
          <w:sz w:val="24"/>
          <w:szCs w:val="24"/>
        </w:rPr>
        <w:t>加剧“公摊面积伤民”的矛盾</w:t>
      </w:r>
      <w:r w:rsidR="008E7C40">
        <w:rPr>
          <w:rFonts w:ascii="Times New Roman" w:eastAsia="宋体" w:hAnsi="Times New Roman" w:cs="Times New Roman" w:hint="eastAsia"/>
          <w:sz w:val="24"/>
          <w:szCs w:val="24"/>
        </w:rPr>
        <w:t>。</w:t>
      </w:r>
      <w:bookmarkStart w:id="246" w:name="_Toc533173614"/>
      <w:bookmarkStart w:id="247" w:name="_Toc533677363"/>
      <w:bookmarkStart w:id="248" w:name="_Toc533786531"/>
      <w:bookmarkStart w:id="249" w:name="_Toc533786697"/>
      <w:bookmarkStart w:id="250" w:name="_Toc533805430"/>
      <w:bookmarkStart w:id="251" w:name="_Toc533806204"/>
      <w:bookmarkStart w:id="252" w:name="_Toc533806890"/>
      <w:bookmarkStart w:id="253" w:name="_Toc534202156"/>
      <w:bookmarkStart w:id="254" w:name="_Toc534211912"/>
      <w:bookmarkStart w:id="255" w:name="_Toc534212141"/>
    </w:p>
    <w:p w14:paraId="7F885BC9" w14:textId="76742269" w:rsidR="008318E7" w:rsidRPr="00EA3370" w:rsidRDefault="008318E7" w:rsidP="00EA3370">
      <w:pPr>
        <w:spacing w:line="300" w:lineRule="auto"/>
        <w:outlineLvl w:val="2"/>
        <w:rPr>
          <w:rFonts w:ascii="宋体" w:eastAsia="宋体" w:hAnsi="宋体"/>
          <w:b/>
          <w:sz w:val="24"/>
          <w:szCs w:val="24"/>
        </w:rPr>
      </w:pPr>
      <w:r w:rsidRPr="00EA3370">
        <w:rPr>
          <w:rFonts w:ascii="Times New Roman" w:eastAsia="宋体" w:hAnsi="Times New Roman" w:cs="Times New Roman"/>
          <w:b/>
          <w:color w:val="000000" w:themeColor="text1"/>
          <w:sz w:val="24"/>
          <w:szCs w:val="24"/>
        </w:rPr>
        <w:t xml:space="preserve">3  </w:t>
      </w:r>
      <w:r w:rsidRPr="00EA3370">
        <w:rPr>
          <w:rFonts w:ascii="宋体" w:eastAsia="宋体" w:hAnsi="宋体"/>
          <w:b/>
          <w:sz w:val="24"/>
          <w:szCs w:val="24"/>
        </w:rPr>
        <w:t>布局与配套</w:t>
      </w:r>
      <w:bookmarkEnd w:id="246"/>
      <w:bookmarkEnd w:id="247"/>
      <w:bookmarkEnd w:id="248"/>
      <w:bookmarkEnd w:id="249"/>
      <w:bookmarkEnd w:id="250"/>
      <w:bookmarkEnd w:id="251"/>
      <w:bookmarkEnd w:id="252"/>
      <w:bookmarkEnd w:id="253"/>
      <w:bookmarkEnd w:id="254"/>
      <w:bookmarkEnd w:id="255"/>
    </w:p>
    <w:p w14:paraId="6C2D55E1" w14:textId="1DFDD27B" w:rsidR="008318E7" w:rsidRPr="00EA3370" w:rsidRDefault="008318E7" w:rsidP="00EA3370">
      <w:pPr>
        <w:rPr>
          <w:rFonts w:ascii="宋体" w:eastAsia="宋体" w:hAnsi="宋体"/>
          <w:b/>
          <w:sz w:val="24"/>
          <w:szCs w:val="24"/>
        </w:rPr>
      </w:pPr>
      <w:bookmarkStart w:id="256" w:name="_Toc533173615"/>
      <w:bookmarkStart w:id="257" w:name="_Toc533677364"/>
      <w:bookmarkStart w:id="258" w:name="_Toc533786532"/>
      <w:bookmarkStart w:id="259" w:name="_Toc533786698"/>
      <w:bookmarkStart w:id="260" w:name="_Toc533805431"/>
      <w:bookmarkStart w:id="261" w:name="_Toc533806205"/>
      <w:bookmarkStart w:id="262" w:name="_Toc533806891"/>
      <w:bookmarkStart w:id="263" w:name="_Toc534202157"/>
      <w:bookmarkStart w:id="264" w:name="_Toc534211913"/>
      <w:bookmarkStart w:id="265" w:name="_Toc534212142"/>
      <w:r w:rsidRPr="00EA3370">
        <w:rPr>
          <w:rFonts w:ascii="Times New Roman" w:eastAsia="宋体" w:hAnsi="Times New Roman" w:cs="Times New Roman"/>
          <w:b/>
          <w:color w:val="000000" w:themeColor="text1"/>
          <w:sz w:val="24"/>
          <w:szCs w:val="24"/>
        </w:rPr>
        <w:t>3.1</w:t>
      </w:r>
      <w:r w:rsidR="00706E84" w:rsidRPr="00EA3370">
        <w:rPr>
          <w:rFonts w:ascii="Times New Roman" w:eastAsia="宋体" w:hAnsi="Times New Roman" w:cs="Times New Roman"/>
          <w:b/>
          <w:color w:val="000000" w:themeColor="text1"/>
          <w:sz w:val="24"/>
          <w:szCs w:val="24"/>
        </w:rPr>
        <w:t xml:space="preserve"> </w:t>
      </w:r>
      <w:r w:rsidRPr="00EA3370">
        <w:rPr>
          <w:rFonts w:ascii="宋体" w:eastAsia="宋体" w:hAnsi="宋体"/>
          <w:b/>
          <w:sz w:val="24"/>
          <w:szCs w:val="24"/>
        </w:rPr>
        <w:t>用地与建筑</w:t>
      </w:r>
      <w:bookmarkEnd w:id="256"/>
      <w:bookmarkEnd w:id="257"/>
      <w:bookmarkEnd w:id="258"/>
      <w:bookmarkEnd w:id="259"/>
      <w:bookmarkEnd w:id="260"/>
      <w:bookmarkEnd w:id="261"/>
      <w:bookmarkEnd w:id="262"/>
      <w:bookmarkEnd w:id="263"/>
      <w:bookmarkEnd w:id="264"/>
      <w:bookmarkEnd w:id="265"/>
    </w:p>
    <w:p w14:paraId="3C616FBC" w14:textId="77777777" w:rsidR="00916674" w:rsidRPr="00247601" w:rsidRDefault="00DA0142" w:rsidP="00247601">
      <w:pPr>
        <w:spacing w:line="300" w:lineRule="auto"/>
        <w:outlineLvl w:val="2"/>
        <w:rPr>
          <w:rFonts w:ascii="Times New Roman" w:hAnsi="Times New Roman" w:cs="Times New Roman"/>
          <w:color w:val="000000"/>
        </w:rPr>
      </w:pPr>
      <w:r w:rsidRPr="00247601">
        <w:rPr>
          <w:rFonts w:ascii="Times New Roman" w:eastAsia="宋体" w:hAnsi="Times New Roman" w:cs="Times New Roman"/>
          <w:b/>
          <w:color w:val="000000" w:themeColor="text1"/>
          <w:sz w:val="24"/>
          <w:szCs w:val="24"/>
        </w:rPr>
        <w:t>3.1.1</w:t>
      </w:r>
      <w:r w:rsidR="00916674" w:rsidRPr="00247601">
        <w:rPr>
          <w:rFonts w:ascii="Times New Roman" w:eastAsia="宋体" w:hAnsi="Times New Roman" w:cs="Times New Roman"/>
          <w:b/>
          <w:color w:val="000000" w:themeColor="text1"/>
          <w:sz w:val="24"/>
          <w:szCs w:val="24"/>
        </w:rPr>
        <w:t xml:space="preserve"> </w:t>
      </w:r>
      <w:r w:rsidR="00916674" w:rsidRPr="00247601">
        <w:rPr>
          <w:rFonts w:ascii="Times New Roman" w:eastAsia="宋体" w:hAnsi="Times New Roman" w:cs="Times New Roman"/>
          <w:color w:val="000000" w:themeColor="text1"/>
          <w:sz w:val="24"/>
          <w:szCs w:val="24"/>
        </w:rPr>
        <w:t>本条规定了</w:t>
      </w:r>
      <w:r w:rsidR="00916674" w:rsidRPr="00247601">
        <w:rPr>
          <w:rFonts w:ascii="Times New Roman" w:eastAsia="宋体" w:hAnsi="Times New Roman" w:cs="Times New Roman"/>
          <w:sz w:val="24"/>
        </w:rPr>
        <w:t>居住街坊的各项控制指标。</w:t>
      </w:r>
    </w:p>
    <w:p w14:paraId="1C522FA0" w14:textId="39A7AB61" w:rsidR="00C03CA7" w:rsidRPr="00247601" w:rsidRDefault="00916674"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居住街坊是住宅项目中最常见的开发规模，其容积率、人均住宅用地面积、建筑密度、绿地率及住宅建筑高度控制指标相互间是密切关联的。对此，本条针对不同建筑气候区划、不同土地开发强度条件下，应采用的关键性控制指标进行了规定。</w:t>
      </w:r>
      <w:r w:rsidR="00F0327D" w:rsidRPr="00247601">
        <w:rPr>
          <w:rFonts w:ascii="Times New Roman" w:eastAsia="宋体" w:hAnsi="Times New Roman" w:cs="Times New Roman"/>
          <w:sz w:val="24"/>
        </w:rPr>
        <w:t>居住区所属的建筑气候区划</w:t>
      </w:r>
      <w:r w:rsidR="00A878F3" w:rsidRPr="00247601">
        <w:rPr>
          <w:rFonts w:ascii="Times New Roman" w:eastAsia="宋体" w:hAnsi="Times New Roman" w:cs="Times New Roman"/>
          <w:sz w:val="24"/>
        </w:rPr>
        <w:t>应符合</w:t>
      </w:r>
      <w:r w:rsidR="00FB3B9E">
        <w:rPr>
          <w:rFonts w:ascii="Times New Roman" w:eastAsia="宋体" w:hAnsi="Times New Roman" w:cs="Times New Roman"/>
          <w:sz w:val="24"/>
        </w:rPr>
        <w:t>国家工程建设规范</w:t>
      </w:r>
      <w:r w:rsidR="00A878F3" w:rsidRPr="00247601">
        <w:rPr>
          <w:rFonts w:ascii="Times New Roman" w:eastAsia="宋体" w:hAnsi="Times New Roman" w:cs="Times New Roman"/>
          <w:sz w:val="24"/>
        </w:rPr>
        <w:t>《建筑环境通用规范》的规定。</w:t>
      </w:r>
    </w:p>
    <w:p w14:paraId="0797184E" w14:textId="5490ACA1"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3.1.2 </w:t>
      </w:r>
      <w:r w:rsidRPr="00247601">
        <w:rPr>
          <w:rFonts w:ascii="Times New Roman" w:eastAsia="宋体" w:hAnsi="Times New Roman" w:cs="Times New Roman"/>
          <w:color w:val="000000" w:themeColor="text1"/>
          <w:sz w:val="24"/>
          <w:szCs w:val="24"/>
        </w:rPr>
        <w:t>本条规定了住宅的间距应满足日照标准。</w:t>
      </w:r>
    </w:p>
    <w:p w14:paraId="4A8C1DD6" w14:textId="634C86F9"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根据我国所处的地理位置与气候状况以及居住区规划建设的实践，我国绝大多数地区只要满足日照标准，其他有关采光、通风等要求基本都能够达到。仅少数地区如纬度低于北纬</w:t>
      </w:r>
      <w:r w:rsidRPr="00247601">
        <w:rPr>
          <w:rFonts w:ascii="Times New Roman" w:eastAsia="宋体" w:hAnsi="Times New Roman" w:cs="Times New Roman"/>
          <w:sz w:val="24"/>
        </w:rPr>
        <w:t>25</w:t>
      </w:r>
      <w:r w:rsidR="009462AA" w:rsidRPr="00247601">
        <w:rPr>
          <w:rFonts w:ascii="Times New Roman" w:eastAsia="宋体" w:hAnsi="Times New Roman" w:cs="Times New Roman"/>
          <w:sz w:val="24"/>
          <w:vertAlign w:val="superscript"/>
        </w:rPr>
        <w:t>°</w:t>
      </w:r>
      <w:r w:rsidRPr="00247601">
        <w:rPr>
          <w:rFonts w:ascii="Times New Roman" w:eastAsia="宋体" w:hAnsi="Times New Roman" w:cs="Times New Roman"/>
          <w:sz w:val="24"/>
        </w:rPr>
        <w:t>的地区，则将通风、视线干扰等问题作为决定住宅间距的主要因素。因此，根据国内外成熟经验并结合我国实际情况，本规范仍以住宅日照标准作为确定住宅间距的基本控制要求。</w:t>
      </w:r>
    </w:p>
    <w:p w14:paraId="7C6168BD"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旧区改建项目新建住宅的日照确实难以达到规定标准时可酌情降低，但不应低于大寒日</w:t>
      </w:r>
      <w:r w:rsidRPr="00247601">
        <w:rPr>
          <w:rFonts w:ascii="Times New Roman" w:eastAsia="宋体" w:hAnsi="Times New Roman" w:cs="Times New Roman"/>
          <w:sz w:val="24"/>
        </w:rPr>
        <w:t>1h</w:t>
      </w:r>
      <w:r w:rsidRPr="00247601">
        <w:rPr>
          <w:rFonts w:ascii="Times New Roman" w:eastAsia="宋体" w:hAnsi="Times New Roman" w:cs="Times New Roman"/>
          <w:sz w:val="24"/>
        </w:rPr>
        <w:t>的规定。</w:t>
      </w:r>
      <w:r w:rsidRPr="00247601">
        <w:rPr>
          <w:rFonts w:ascii="Times New Roman" w:eastAsia="宋体" w:hAnsi="Times New Roman" w:cs="Times New Roman"/>
          <w:sz w:val="24"/>
        </w:rPr>
        <w:t>“</w:t>
      </w:r>
      <w:r w:rsidRPr="00247601">
        <w:rPr>
          <w:rFonts w:ascii="Times New Roman" w:eastAsia="宋体" w:hAnsi="Times New Roman" w:cs="Times New Roman"/>
          <w:sz w:val="24"/>
        </w:rPr>
        <w:t>不应降低周边相关建筑的日照标准</w:t>
      </w:r>
      <w:r w:rsidRPr="00247601">
        <w:rPr>
          <w:rFonts w:ascii="Times New Roman" w:eastAsia="宋体" w:hAnsi="Times New Roman" w:cs="Times New Roman"/>
          <w:sz w:val="24"/>
        </w:rPr>
        <w:t>”</w:t>
      </w:r>
      <w:r w:rsidRPr="00247601">
        <w:rPr>
          <w:rFonts w:ascii="Times New Roman" w:eastAsia="宋体" w:hAnsi="Times New Roman" w:cs="Times New Roman"/>
          <w:sz w:val="24"/>
        </w:rPr>
        <w:t>的相关建筑，是指住宅、幼儿园、养老院等有日照标准规定的建筑。对于</w:t>
      </w:r>
      <w:r w:rsidRPr="00247601">
        <w:rPr>
          <w:rFonts w:ascii="Times New Roman" w:eastAsia="宋体" w:hAnsi="Times New Roman" w:cs="Times New Roman"/>
          <w:sz w:val="24"/>
        </w:rPr>
        <w:t>“</w:t>
      </w:r>
      <w:r w:rsidRPr="00247601">
        <w:rPr>
          <w:rFonts w:ascii="Times New Roman" w:eastAsia="宋体" w:hAnsi="Times New Roman" w:cs="Times New Roman"/>
          <w:sz w:val="24"/>
        </w:rPr>
        <w:t>周边建筑原本不满足相关日照标准</w:t>
      </w:r>
      <w:r w:rsidRPr="00247601">
        <w:rPr>
          <w:rFonts w:ascii="Times New Roman" w:eastAsia="宋体" w:hAnsi="Times New Roman" w:cs="Times New Roman"/>
          <w:sz w:val="24"/>
        </w:rPr>
        <w:t>”</w:t>
      </w:r>
      <w:r w:rsidRPr="00247601">
        <w:rPr>
          <w:rFonts w:ascii="Times New Roman" w:eastAsia="宋体" w:hAnsi="Times New Roman" w:cs="Times New Roman"/>
          <w:sz w:val="24"/>
        </w:rPr>
        <w:t>是指，如原有住宅的冬至日或大寒日有效日照时数为</w:t>
      </w:r>
      <w:r w:rsidRPr="00247601">
        <w:rPr>
          <w:rFonts w:ascii="Times New Roman" w:eastAsia="宋体" w:hAnsi="Times New Roman" w:cs="Times New Roman"/>
          <w:sz w:val="24"/>
        </w:rPr>
        <w:t>30min</w:t>
      </w:r>
      <w:r w:rsidRPr="00247601">
        <w:rPr>
          <w:rFonts w:ascii="Times New Roman" w:eastAsia="宋体" w:hAnsi="Times New Roman" w:cs="Times New Roman"/>
          <w:sz w:val="24"/>
        </w:rPr>
        <w:t>，则新建项目不应再降低其原有的日照时数，即改建后不得低于</w:t>
      </w:r>
      <w:r w:rsidRPr="00247601">
        <w:rPr>
          <w:rFonts w:ascii="Times New Roman" w:eastAsia="宋体" w:hAnsi="Times New Roman" w:cs="Times New Roman"/>
          <w:sz w:val="24"/>
        </w:rPr>
        <w:t>30min</w:t>
      </w:r>
      <w:r w:rsidRPr="00247601">
        <w:rPr>
          <w:rFonts w:ascii="Times New Roman" w:eastAsia="宋体" w:hAnsi="Times New Roman" w:cs="Times New Roman"/>
          <w:sz w:val="24"/>
        </w:rPr>
        <w:t>。</w:t>
      </w:r>
    </w:p>
    <w:p w14:paraId="4620BC23" w14:textId="2801EEE4" w:rsidR="008318E7" w:rsidRPr="00EA3370" w:rsidRDefault="008318E7" w:rsidP="00EA3370">
      <w:pPr>
        <w:rPr>
          <w:rFonts w:ascii="Times New Roman" w:eastAsia="宋体" w:hAnsi="Times New Roman" w:cs="Times New Roman"/>
          <w:b/>
          <w:color w:val="000000" w:themeColor="text1"/>
          <w:sz w:val="24"/>
          <w:szCs w:val="24"/>
        </w:rPr>
      </w:pPr>
      <w:bookmarkStart w:id="266" w:name="_Toc533173616"/>
      <w:bookmarkStart w:id="267" w:name="_Toc533677365"/>
      <w:bookmarkStart w:id="268" w:name="_Toc533786533"/>
      <w:bookmarkStart w:id="269" w:name="_Toc533786699"/>
      <w:bookmarkStart w:id="270" w:name="_Toc533805432"/>
      <w:bookmarkStart w:id="271" w:name="_Toc533806206"/>
      <w:bookmarkStart w:id="272" w:name="_Toc533806892"/>
      <w:bookmarkStart w:id="273" w:name="_Toc534202158"/>
      <w:bookmarkStart w:id="274" w:name="_Toc534211914"/>
      <w:bookmarkStart w:id="275" w:name="_Toc534212143"/>
      <w:r w:rsidRPr="00EA3370">
        <w:rPr>
          <w:rFonts w:ascii="Times New Roman" w:eastAsia="宋体" w:hAnsi="Times New Roman" w:cs="Times New Roman"/>
          <w:b/>
          <w:color w:val="000000" w:themeColor="text1"/>
          <w:sz w:val="24"/>
          <w:szCs w:val="24"/>
        </w:rPr>
        <w:t xml:space="preserve">3.2 </w:t>
      </w:r>
      <w:r w:rsidRPr="00EA3370">
        <w:rPr>
          <w:rFonts w:ascii="Times New Roman" w:eastAsia="宋体" w:hAnsi="Times New Roman" w:cs="Times New Roman"/>
          <w:b/>
          <w:color w:val="000000" w:themeColor="text1"/>
          <w:sz w:val="24"/>
          <w:szCs w:val="24"/>
        </w:rPr>
        <w:t>场地</w:t>
      </w:r>
      <w:bookmarkEnd w:id="266"/>
      <w:bookmarkEnd w:id="267"/>
      <w:bookmarkEnd w:id="268"/>
      <w:bookmarkEnd w:id="269"/>
      <w:bookmarkEnd w:id="270"/>
      <w:bookmarkEnd w:id="271"/>
      <w:bookmarkEnd w:id="272"/>
      <w:bookmarkEnd w:id="273"/>
      <w:bookmarkEnd w:id="274"/>
      <w:bookmarkEnd w:id="275"/>
    </w:p>
    <w:p w14:paraId="630268AB" w14:textId="58FF3DFD"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3.2.2</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本条明确了住宅应配建附属道路及其基本要求。</w:t>
      </w:r>
    </w:p>
    <w:p w14:paraId="6E764A46"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为保障基本生活条件，住宅应配套建设附属道路，并应保障与城市道路或镇区道路系统贯通，满足居住生活的要求。</w:t>
      </w:r>
    </w:p>
    <w:p w14:paraId="5AC43E69" w14:textId="5ADF3DB2"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3.2.5</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本条规定了住宅外墙至道路边缘的最小距离。</w:t>
      </w:r>
    </w:p>
    <w:p w14:paraId="359B3469"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最小距离规定的主要目的是为了保障住宅外墙外过往行人和车辆的安全。住宅高于</w:t>
      </w:r>
      <w:r w:rsidRPr="00247601">
        <w:rPr>
          <w:rFonts w:ascii="Times New Roman" w:eastAsia="宋体" w:hAnsi="Times New Roman" w:cs="Times New Roman"/>
          <w:sz w:val="24"/>
        </w:rPr>
        <w:t>10m</w:t>
      </w:r>
      <w:r w:rsidRPr="00247601">
        <w:rPr>
          <w:rFonts w:ascii="Times New Roman" w:eastAsia="宋体" w:hAnsi="Times New Roman" w:cs="Times New Roman"/>
          <w:sz w:val="24"/>
        </w:rPr>
        <w:t>时（如住宅超过</w:t>
      </w:r>
      <w:r w:rsidRPr="00247601">
        <w:rPr>
          <w:rFonts w:ascii="Times New Roman" w:eastAsia="宋体" w:hAnsi="Times New Roman" w:cs="Times New Roman"/>
          <w:sz w:val="24"/>
        </w:rPr>
        <w:t>3</w:t>
      </w:r>
      <w:r w:rsidRPr="00247601">
        <w:rPr>
          <w:rFonts w:ascii="Times New Roman" w:eastAsia="宋体" w:hAnsi="Times New Roman" w:cs="Times New Roman"/>
          <w:sz w:val="24"/>
        </w:rPr>
        <w:t>层，或底层为商业上部为住宅），其至道路边缘应保持一定的距离，主要考虑在建筑底层开窗开门和行人出入时不影响道路的通行、减少上部坠落物的意外砸伤以及维护首层住房的私密性，同时有利于工程管线的铺设。</w:t>
      </w:r>
    </w:p>
    <w:p w14:paraId="2AF56A17" w14:textId="414EAD41" w:rsidR="008318E7" w:rsidRPr="00EA3370" w:rsidRDefault="008318E7" w:rsidP="00EA3370">
      <w:pPr>
        <w:rPr>
          <w:rFonts w:ascii="Times New Roman" w:eastAsia="宋体" w:hAnsi="Times New Roman" w:cs="Times New Roman"/>
          <w:b/>
          <w:color w:val="000000" w:themeColor="text1"/>
          <w:sz w:val="24"/>
          <w:szCs w:val="24"/>
        </w:rPr>
      </w:pPr>
      <w:bookmarkStart w:id="276" w:name="_Toc533173617"/>
      <w:bookmarkStart w:id="277" w:name="_Toc533677366"/>
      <w:bookmarkStart w:id="278" w:name="_Toc533786534"/>
      <w:bookmarkStart w:id="279" w:name="_Toc533786700"/>
      <w:bookmarkStart w:id="280" w:name="_Toc533805433"/>
      <w:bookmarkStart w:id="281" w:name="_Toc533806207"/>
      <w:bookmarkStart w:id="282" w:name="_Toc533806893"/>
      <w:bookmarkStart w:id="283" w:name="_Toc534202159"/>
      <w:bookmarkStart w:id="284" w:name="_Toc534211915"/>
      <w:bookmarkStart w:id="285" w:name="_Toc534212144"/>
      <w:r w:rsidRPr="00EA3370">
        <w:rPr>
          <w:rFonts w:ascii="Times New Roman" w:eastAsia="宋体" w:hAnsi="Times New Roman" w:cs="Times New Roman"/>
          <w:b/>
          <w:color w:val="000000" w:themeColor="text1"/>
          <w:sz w:val="24"/>
          <w:szCs w:val="24"/>
        </w:rPr>
        <w:t xml:space="preserve">3.3 </w:t>
      </w:r>
      <w:r w:rsidRPr="00EA3370">
        <w:rPr>
          <w:rFonts w:ascii="Times New Roman" w:eastAsia="宋体" w:hAnsi="Times New Roman" w:cs="Times New Roman"/>
          <w:b/>
          <w:color w:val="000000" w:themeColor="text1"/>
          <w:sz w:val="24"/>
          <w:szCs w:val="24"/>
        </w:rPr>
        <w:t>配套设施</w:t>
      </w:r>
      <w:bookmarkEnd w:id="276"/>
      <w:bookmarkEnd w:id="277"/>
      <w:bookmarkEnd w:id="278"/>
      <w:bookmarkEnd w:id="279"/>
      <w:bookmarkEnd w:id="280"/>
      <w:bookmarkEnd w:id="281"/>
      <w:bookmarkEnd w:id="282"/>
      <w:bookmarkEnd w:id="283"/>
      <w:bookmarkEnd w:id="284"/>
      <w:bookmarkEnd w:id="285"/>
    </w:p>
    <w:p w14:paraId="5A8ACDB9" w14:textId="6A13890E"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3.3.1</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本条明确了住宅与其相应配套设施的规划建设原则。</w:t>
      </w:r>
    </w:p>
    <w:p w14:paraId="1A0320CE" w14:textId="09E2FA3E"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本条所称配套设施，是指建设项目</w:t>
      </w:r>
      <w:r w:rsidRPr="00247601">
        <w:rPr>
          <w:rFonts w:ascii="Times New Roman" w:eastAsia="宋体" w:hAnsi="Times New Roman" w:cs="Times New Roman"/>
          <w:sz w:val="24"/>
        </w:rPr>
        <w:t>“</w:t>
      </w:r>
      <w:r w:rsidRPr="00247601">
        <w:rPr>
          <w:rFonts w:ascii="Times New Roman" w:eastAsia="宋体" w:hAnsi="Times New Roman" w:cs="Times New Roman"/>
          <w:sz w:val="24"/>
        </w:rPr>
        <w:t>建设用地规划许可证及其设计条件</w:t>
      </w:r>
      <w:r w:rsidRPr="00247601">
        <w:rPr>
          <w:rFonts w:ascii="Times New Roman" w:eastAsia="宋体" w:hAnsi="Times New Roman" w:cs="Times New Roman"/>
          <w:sz w:val="24"/>
        </w:rPr>
        <w:t>”</w:t>
      </w:r>
      <w:r w:rsidRPr="00247601">
        <w:rPr>
          <w:rFonts w:ascii="Times New Roman" w:eastAsia="宋体" w:hAnsi="Times New Roman" w:cs="Times New Roman"/>
          <w:sz w:val="24"/>
        </w:rPr>
        <w:t>中规定的居住配套设施。住宅的使用者是以家庭为单位的居民，包括老人、儿童，与</w:t>
      </w:r>
      <w:r w:rsidRPr="00247601">
        <w:rPr>
          <w:rFonts w:ascii="Times New Roman" w:eastAsia="宋体" w:hAnsi="Times New Roman" w:cs="Times New Roman"/>
          <w:sz w:val="24"/>
        </w:rPr>
        <w:lastRenderedPageBreak/>
        <w:t>其生活密切相关的配套设施将直接影响着居民日常生活的方便程度甚至生活质量，因此配套设施应作为住宅建设项目不可分割的组成部分。</w:t>
      </w:r>
    </w:p>
    <w:p w14:paraId="41D55133" w14:textId="75F539ED" w:rsidR="008318E7" w:rsidRPr="00247601" w:rsidRDefault="008318E7" w:rsidP="00247601">
      <w:pPr>
        <w:spacing w:line="300" w:lineRule="auto"/>
        <w:ind w:firstLineChars="196" w:firstLine="627"/>
        <w:rPr>
          <w:rFonts w:ascii="Times New Roman" w:eastAsia="宋体" w:hAnsi="Times New Roman" w:cs="Times New Roman"/>
          <w:color w:val="000000" w:themeColor="text1"/>
          <w:sz w:val="32"/>
        </w:rPr>
        <w:sectPr w:rsidR="008318E7" w:rsidRPr="00247601" w:rsidSect="009559D9">
          <w:footerReference w:type="default" r:id="rId11"/>
          <w:pgSz w:w="11906" w:h="16838"/>
          <w:pgMar w:top="1440" w:right="1800" w:bottom="1440" w:left="1800" w:header="851" w:footer="992" w:gutter="0"/>
          <w:cols w:space="425"/>
          <w:docGrid w:type="lines" w:linePitch="312"/>
        </w:sectPr>
      </w:pPr>
    </w:p>
    <w:p w14:paraId="2F98E034" w14:textId="77777777" w:rsidR="008318E7" w:rsidRPr="00EA3370" w:rsidRDefault="008318E7" w:rsidP="00EA3370">
      <w:pPr>
        <w:rPr>
          <w:rFonts w:ascii="Times New Roman" w:eastAsia="宋体" w:hAnsi="Times New Roman" w:cs="Times New Roman"/>
          <w:b/>
          <w:color w:val="000000" w:themeColor="text1"/>
          <w:sz w:val="24"/>
          <w:szCs w:val="24"/>
        </w:rPr>
      </w:pPr>
      <w:bookmarkStart w:id="286" w:name="_Toc533173618"/>
      <w:bookmarkStart w:id="287" w:name="_Toc533677367"/>
      <w:bookmarkStart w:id="288" w:name="_Toc533786535"/>
      <w:bookmarkStart w:id="289" w:name="_Toc533786701"/>
      <w:bookmarkStart w:id="290" w:name="_Toc533805434"/>
      <w:bookmarkStart w:id="291" w:name="_Toc533806208"/>
      <w:bookmarkStart w:id="292" w:name="_Toc533806894"/>
      <w:bookmarkStart w:id="293" w:name="_Toc534202160"/>
      <w:bookmarkStart w:id="294" w:name="_Toc534211916"/>
      <w:bookmarkStart w:id="295" w:name="_Toc534212145"/>
      <w:r w:rsidRPr="00EA3370">
        <w:rPr>
          <w:rFonts w:ascii="Times New Roman" w:eastAsia="宋体" w:hAnsi="Times New Roman" w:cs="Times New Roman"/>
          <w:b/>
          <w:color w:val="000000" w:themeColor="text1"/>
          <w:sz w:val="24"/>
          <w:szCs w:val="24"/>
        </w:rPr>
        <w:lastRenderedPageBreak/>
        <w:t xml:space="preserve">4  </w:t>
      </w:r>
      <w:r w:rsidRPr="00EA3370">
        <w:rPr>
          <w:rFonts w:ascii="Times New Roman" w:eastAsia="宋体" w:hAnsi="Times New Roman" w:cs="Times New Roman"/>
          <w:b/>
          <w:color w:val="000000" w:themeColor="text1"/>
          <w:sz w:val="24"/>
          <w:szCs w:val="24"/>
        </w:rPr>
        <w:t>建筑空间</w:t>
      </w:r>
      <w:bookmarkEnd w:id="286"/>
      <w:bookmarkEnd w:id="287"/>
      <w:bookmarkEnd w:id="288"/>
      <w:bookmarkEnd w:id="289"/>
      <w:bookmarkEnd w:id="290"/>
      <w:bookmarkEnd w:id="291"/>
      <w:bookmarkEnd w:id="292"/>
      <w:bookmarkEnd w:id="293"/>
      <w:bookmarkEnd w:id="294"/>
      <w:bookmarkEnd w:id="295"/>
    </w:p>
    <w:p w14:paraId="16DDFA18" w14:textId="77777777" w:rsidR="008318E7" w:rsidRPr="00EA3370" w:rsidRDefault="008318E7" w:rsidP="00EA3370">
      <w:pPr>
        <w:rPr>
          <w:rFonts w:ascii="Times New Roman" w:eastAsia="宋体" w:hAnsi="Times New Roman" w:cs="Times New Roman"/>
          <w:b/>
          <w:color w:val="000000" w:themeColor="text1"/>
          <w:sz w:val="24"/>
          <w:szCs w:val="24"/>
        </w:rPr>
      </w:pPr>
      <w:bookmarkStart w:id="296" w:name="_Toc533173619"/>
      <w:bookmarkStart w:id="297" w:name="_Toc533677368"/>
      <w:bookmarkStart w:id="298" w:name="_Toc533786536"/>
      <w:bookmarkStart w:id="299" w:name="_Toc533786702"/>
      <w:bookmarkStart w:id="300" w:name="_Toc533805435"/>
      <w:bookmarkStart w:id="301" w:name="_Toc533806209"/>
      <w:bookmarkStart w:id="302" w:name="_Toc533806895"/>
      <w:bookmarkStart w:id="303" w:name="_Toc534202161"/>
      <w:bookmarkStart w:id="304" w:name="_Toc534211917"/>
      <w:bookmarkStart w:id="305" w:name="_Toc534212146"/>
      <w:r w:rsidRPr="00EA3370">
        <w:rPr>
          <w:rFonts w:ascii="Times New Roman" w:eastAsia="宋体" w:hAnsi="Times New Roman" w:cs="Times New Roman"/>
          <w:b/>
          <w:color w:val="000000" w:themeColor="text1"/>
          <w:sz w:val="24"/>
          <w:szCs w:val="24"/>
        </w:rPr>
        <w:t xml:space="preserve">4.1 </w:t>
      </w:r>
      <w:r w:rsidRPr="00EA3370">
        <w:rPr>
          <w:rFonts w:ascii="Times New Roman" w:eastAsia="宋体" w:hAnsi="Times New Roman" w:cs="Times New Roman"/>
          <w:b/>
          <w:color w:val="000000" w:themeColor="text1"/>
          <w:sz w:val="24"/>
          <w:szCs w:val="24"/>
        </w:rPr>
        <w:t>户内空间</w:t>
      </w:r>
      <w:bookmarkEnd w:id="296"/>
      <w:bookmarkEnd w:id="297"/>
      <w:bookmarkEnd w:id="298"/>
      <w:bookmarkEnd w:id="299"/>
      <w:bookmarkEnd w:id="300"/>
      <w:bookmarkEnd w:id="301"/>
      <w:bookmarkEnd w:id="302"/>
      <w:bookmarkEnd w:id="303"/>
      <w:bookmarkEnd w:id="304"/>
      <w:bookmarkEnd w:id="305"/>
    </w:p>
    <w:p w14:paraId="6F25F1F7" w14:textId="1415C430"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本条是按照</w:t>
      </w:r>
      <w:r w:rsidR="00987DE1"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家庭</w:t>
      </w:r>
      <w:r w:rsidR="00987DE1"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的居住使用要求来规定的，本条规定的是统一的低限值，不因地区气候条件、墙体材料等不同而有差异。家庭人口较少的公租房，可根据情况适当降低要求。</w:t>
      </w:r>
    </w:p>
    <w:p w14:paraId="7EFDD892"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套型最小使用面积，不应是各个最小房间面积的简单组合。兼起居的卧室的最小套型的面积比第</w:t>
      </w:r>
      <w:r w:rsidRPr="00247601">
        <w:rPr>
          <w:rFonts w:ascii="Times New Roman" w:eastAsia="宋体" w:hAnsi="Times New Roman" w:cs="Times New Roman"/>
          <w:sz w:val="24"/>
        </w:rPr>
        <w:t>1</w:t>
      </w:r>
      <w:r w:rsidRPr="00247601">
        <w:rPr>
          <w:rFonts w:ascii="Times New Roman" w:eastAsia="宋体" w:hAnsi="Times New Roman" w:cs="Times New Roman"/>
          <w:sz w:val="24"/>
        </w:rPr>
        <w:t>款降低了要求。</w:t>
      </w:r>
    </w:p>
    <w:p w14:paraId="259E22A0" w14:textId="3D8AE5DA"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4.1.2</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卧室的最小使用面积是根据居住人口、家具尺寸及必要的活动空间确定的，综合考虑了我国中小套型住房建设情况，节约土地资源的国策，以及住宅部品技术产业化、集成化和家电设备技术更新等因素。</w:t>
      </w:r>
    </w:p>
    <w:p w14:paraId="3EA31191"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在《老年人住宅建筑设计规范》</w:t>
      </w:r>
      <w:r w:rsidRPr="00247601">
        <w:rPr>
          <w:rFonts w:ascii="Times New Roman" w:eastAsia="宋体" w:hAnsi="Times New Roman" w:cs="Times New Roman"/>
          <w:sz w:val="24"/>
        </w:rPr>
        <w:t>GB/T 50340-2016</w:t>
      </w:r>
      <w:r w:rsidRPr="00247601">
        <w:rPr>
          <w:rFonts w:ascii="Times New Roman" w:eastAsia="宋体" w:hAnsi="Times New Roman" w:cs="Times New Roman"/>
          <w:sz w:val="24"/>
        </w:rPr>
        <w:t>第</w:t>
      </w:r>
      <w:r w:rsidRPr="00247601">
        <w:rPr>
          <w:rFonts w:ascii="Times New Roman" w:eastAsia="宋体" w:hAnsi="Times New Roman" w:cs="Times New Roman"/>
          <w:sz w:val="24"/>
        </w:rPr>
        <w:t>6.3.1</w:t>
      </w:r>
      <w:r w:rsidRPr="00247601">
        <w:rPr>
          <w:rFonts w:ascii="Times New Roman" w:eastAsia="宋体" w:hAnsi="Times New Roman" w:cs="Times New Roman"/>
          <w:sz w:val="24"/>
        </w:rPr>
        <w:t>条中要求老年人住宅和老年人公寓的卧室的使用面积应符合下列规定：（</w:t>
      </w:r>
      <w:r w:rsidRPr="00247601">
        <w:rPr>
          <w:rFonts w:ascii="Times New Roman" w:eastAsia="宋体" w:hAnsi="Times New Roman" w:cs="Times New Roman"/>
          <w:sz w:val="24"/>
        </w:rPr>
        <w:t>1</w:t>
      </w:r>
      <w:r w:rsidRPr="00247601">
        <w:rPr>
          <w:rFonts w:ascii="Times New Roman" w:eastAsia="宋体" w:hAnsi="Times New Roman" w:cs="Times New Roman"/>
          <w:sz w:val="24"/>
        </w:rPr>
        <w:t>）双人卧室不应小于</w:t>
      </w:r>
      <w:r w:rsidRPr="00247601">
        <w:rPr>
          <w:rFonts w:ascii="Times New Roman" w:eastAsia="宋体" w:hAnsi="Times New Roman" w:cs="Times New Roman"/>
          <w:sz w:val="24"/>
        </w:rPr>
        <w:t>12m</w:t>
      </w:r>
      <w:r w:rsidRPr="00247601">
        <w:rPr>
          <w:rFonts w:ascii="Times New Roman" w:eastAsia="宋体" w:hAnsi="Times New Roman" w:cs="Times New Roman"/>
          <w:sz w:val="24"/>
          <w:vertAlign w:val="superscript"/>
        </w:rPr>
        <w:t>2</w:t>
      </w:r>
      <w:r w:rsidRPr="00247601">
        <w:rPr>
          <w:rFonts w:ascii="Times New Roman" w:eastAsia="宋体" w:hAnsi="Times New Roman" w:cs="Times New Roman"/>
          <w:sz w:val="24"/>
        </w:rPr>
        <w:t>；（</w:t>
      </w:r>
      <w:r w:rsidRPr="00247601">
        <w:rPr>
          <w:rFonts w:ascii="Times New Roman" w:eastAsia="宋体" w:hAnsi="Times New Roman" w:cs="Times New Roman"/>
          <w:sz w:val="24"/>
        </w:rPr>
        <w:t>2</w:t>
      </w:r>
      <w:r w:rsidRPr="00247601">
        <w:rPr>
          <w:rFonts w:ascii="Times New Roman" w:eastAsia="宋体" w:hAnsi="Times New Roman" w:cs="Times New Roman"/>
          <w:sz w:val="24"/>
        </w:rPr>
        <w:t>）单人卧室不应小于</w:t>
      </w:r>
      <w:r w:rsidRPr="00247601">
        <w:rPr>
          <w:rFonts w:ascii="Times New Roman" w:eastAsia="宋体" w:hAnsi="Times New Roman" w:cs="Times New Roman"/>
          <w:sz w:val="24"/>
        </w:rPr>
        <w:t>10m</w:t>
      </w:r>
      <w:r w:rsidRPr="00247601">
        <w:rPr>
          <w:rFonts w:ascii="Times New Roman" w:eastAsia="宋体" w:hAnsi="Times New Roman" w:cs="Times New Roman"/>
          <w:sz w:val="24"/>
          <w:vertAlign w:val="superscript"/>
        </w:rPr>
        <w:t>2</w:t>
      </w:r>
      <w:r w:rsidRPr="00247601">
        <w:rPr>
          <w:rFonts w:ascii="Times New Roman" w:eastAsia="宋体" w:hAnsi="Times New Roman" w:cs="Times New Roman"/>
          <w:sz w:val="24"/>
        </w:rPr>
        <w:t>；（</w:t>
      </w:r>
      <w:r w:rsidRPr="00247601">
        <w:rPr>
          <w:rFonts w:ascii="Times New Roman" w:eastAsia="宋体" w:hAnsi="Times New Roman" w:cs="Times New Roman"/>
          <w:sz w:val="24"/>
        </w:rPr>
        <w:t>3</w:t>
      </w:r>
      <w:r w:rsidRPr="00247601">
        <w:rPr>
          <w:rFonts w:ascii="Times New Roman" w:eastAsia="宋体" w:hAnsi="Times New Roman" w:cs="Times New Roman"/>
          <w:sz w:val="24"/>
        </w:rPr>
        <w:t>）兼起居的卧室不应小于</w:t>
      </w:r>
      <w:r w:rsidRPr="00247601">
        <w:rPr>
          <w:rFonts w:ascii="Times New Roman" w:eastAsia="宋体" w:hAnsi="Times New Roman" w:cs="Times New Roman"/>
          <w:sz w:val="24"/>
        </w:rPr>
        <w:t>15m</w:t>
      </w:r>
      <w:r w:rsidRPr="00247601">
        <w:rPr>
          <w:rFonts w:ascii="Times New Roman" w:eastAsia="宋体" w:hAnsi="Times New Roman" w:cs="Times New Roman"/>
          <w:sz w:val="24"/>
          <w:vertAlign w:val="superscript"/>
        </w:rPr>
        <w:t>2</w:t>
      </w:r>
      <w:r w:rsidRPr="00247601">
        <w:rPr>
          <w:rFonts w:ascii="Times New Roman" w:eastAsia="宋体" w:hAnsi="Times New Roman" w:cs="Times New Roman"/>
          <w:sz w:val="24"/>
        </w:rPr>
        <w:t>。老年人住宅设计时可参考此规范执行。</w:t>
      </w:r>
    </w:p>
    <w:p w14:paraId="10E5BF6C" w14:textId="70667A6F"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在小套型住宅设计中，允许采用兼起居的卧室，它需要在双人卧室的面积基础上至少增加一组沙发和摆设一个小餐桌的面积</w:t>
      </w:r>
      <w:r w:rsidRPr="00247601">
        <w:rPr>
          <w:rFonts w:ascii="Times New Roman" w:eastAsia="宋体" w:hAnsi="Times New Roman" w:cs="Times New Roman"/>
          <w:sz w:val="24"/>
        </w:rPr>
        <w:t>(3m</w:t>
      </w:r>
      <w:r w:rsidRPr="00247601">
        <w:rPr>
          <w:rFonts w:ascii="Times New Roman" w:eastAsia="宋体" w:hAnsi="Times New Roman" w:cs="Times New Roman"/>
          <w:sz w:val="24"/>
          <w:vertAlign w:val="superscript"/>
        </w:rPr>
        <w:t>2</w:t>
      </w:r>
      <w:r w:rsidRPr="00247601">
        <w:rPr>
          <w:rFonts w:ascii="Times New Roman" w:eastAsia="宋体" w:hAnsi="Times New Roman" w:cs="Times New Roman"/>
          <w:sz w:val="24"/>
        </w:rPr>
        <w:t>)</w:t>
      </w:r>
      <w:r w:rsidRPr="00247601">
        <w:rPr>
          <w:rFonts w:ascii="Times New Roman" w:eastAsia="宋体" w:hAnsi="Times New Roman" w:cs="Times New Roman"/>
          <w:sz w:val="24"/>
        </w:rPr>
        <w:t>才能保证家具的布置，所以规定兼起居的卧室为</w:t>
      </w:r>
      <w:r w:rsidRPr="00247601">
        <w:rPr>
          <w:rFonts w:ascii="Times New Roman" w:eastAsia="宋体" w:hAnsi="Times New Roman" w:cs="Times New Roman"/>
          <w:sz w:val="24"/>
        </w:rPr>
        <w:t>12m</w:t>
      </w:r>
      <w:r w:rsidRPr="00247601">
        <w:rPr>
          <w:rFonts w:ascii="Times New Roman" w:eastAsia="宋体" w:hAnsi="Times New Roman" w:cs="Times New Roman"/>
          <w:sz w:val="24"/>
          <w:vertAlign w:val="superscript"/>
        </w:rPr>
        <w:t>2</w:t>
      </w:r>
      <w:r w:rsidRPr="00247601">
        <w:rPr>
          <w:rFonts w:ascii="Times New Roman" w:eastAsia="宋体" w:hAnsi="Times New Roman" w:cs="Times New Roman"/>
          <w:sz w:val="24"/>
        </w:rPr>
        <w:t>。</w:t>
      </w:r>
    </w:p>
    <w:p w14:paraId="1FE05C94" w14:textId="427FD7E9"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4.1.3</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起居室（含起居厅）是住宅套型中的基本功能空间，最小使用面积综合考虑了我国中小套型住房建设情况，节约土地资源的国策，以及住宅部品技术产业化、集成化和家电设备技术更新等因素。</w:t>
      </w:r>
    </w:p>
    <w:p w14:paraId="75ABD921" w14:textId="4FFD4654"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4.1.4</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在《老年人住宅建筑设计规范》</w:t>
      </w:r>
      <w:r w:rsidRPr="00247601">
        <w:rPr>
          <w:rFonts w:ascii="Times New Roman" w:eastAsia="宋体" w:hAnsi="Times New Roman" w:cs="Times New Roman"/>
          <w:color w:val="000000" w:themeColor="text1"/>
          <w:sz w:val="24"/>
          <w:szCs w:val="24"/>
        </w:rPr>
        <w:t>GB/T 50340-2016</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6.4.1</w:t>
      </w:r>
      <w:r w:rsidRPr="00247601">
        <w:rPr>
          <w:rFonts w:ascii="Times New Roman" w:eastAsia="宋体" w:hAnsi="Times New Roman" w:cs="Times New Roman"/>
          <w:color w:val="000000" w:themeColor="text1"/>
          <w:sz w:val="24"/>
          <w:szCs w:val="24"/>
        </w:rPr>
        <w:t>条中规定老年人住宅厨房的使用面积应符合下列规定：（</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）由卧室、起居室（厅）、厨房和卫生间等组成的老年人住宅套型的厨房使用面积不应小于</w:t>
      </w:r>
      <w:r w:rsidRPr="00247601">
        <w:rPr>
          <w:rFonts w:ascii="Times New Roman" w:eastAsia="宋体" w:hAnsi="Times New Roman" w:cs="Times New Roman"/>
          <w:color w:val="000000" w:themeColor="text1"/>
          <w:sz w:val="24"/>
          <w:szCs w:val="24"/>
        </w:rPr>
        <w:t>4.0m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）由兼起居的卧室、厨房和卫生间等组成的老年人住宅套型的厨房使用面积不应小于</w:t>
      </w:r>
      <w:r w:rsidRPr="00247601">
        <w:rPr>
          <w:rFonts w:ascii="Times New Roman" w:eastAsia="宋体" w:hAnsi="Times New Roman" w:cs="Times New Roman"/>
          <w:color w:val="000000" w:themeColor="text1"/>
          <w:sz w:val="24"/>
          <w:szCs w:val="24"/>
        </w:rPr>
        <w:t>3.5m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w:t>
      </w:r>
    </w:p>
    <w:p w14:paraId="42D009C2" w14:textId="4161621A"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4.1.5</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随着住宅集成化技术的发展，整体卫浴的推广，空间利用效率进一步提高，有些三件器具卫浴产品的尺寸仅为</w:t>
      </w:r>
      <w:r w:rsidRPr="00247601">
        <w:rPr>
          <w:rFonts w:ascii="Times New Roman" w:eastAsia="宋体" w:hAnsi="Times New Roman" w:cs="Times New Roman"/>
          <w:color w:val="000000" w:themeColor="text1"/>
          <w:sz w:val="24"/>
          <w:szCs w:val="24"/>
        </w:rPr>
        <w:t>1.3m×1.7m</w:t>
      </w:r>
      <w:r w:rsidRPr="00247601">
        <w:rPr>
          <w:rFonts w:ascii="Times New Roman" w:eastAsia="宋体" w:hAnsi="Times New Roman" w:cs="Times New Roman"/>
          <w:color w:val="000000" w:themeColor="text1"/>
          <w:sz w:val="24"/>
          <w:szCs w:val="24"/>
        </w:rPr>
        <w:t>，在《老年人住宅建筑设计规范》</w:t>
      </w:r>
      <w:r w:rsidRPr="00247601">
        <w:rPr>
          <w:rFonts w:ascii="Times New Roman" w:eastAsia="宋体" w:hAnsi="Times New Roman" w:cs="Times New Roman"/>
          <w:color w:val="000000" w:themeColor="text1"/>
          <w:sz w:val="24"/>
          <w:szCs w:val="24"/>
        </w:rPr>
        <w:t>GB/T 50340-2016</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6.5.2</w:t>
      </w:r>
      <w:r w:rsidRPr="00247601">
        <w:rPr>
          <w:rFonts w:ascii="Times New Roman" w:eastAsia="宋体" w:hAnsi="Times New Roman" w:cs="Times New Roman"/>
          <w:color w:val="000000" w:themeColor="text1"/>
          <w:sz w:val="24"/>
          <w:szCs w:val="24"/>
        </w:rPr>
        <w:t>条中规定老年人住宅中三件卫生洁具集中设置的卫生间使用面积不应小于</w:t>
      </w:r>
      <w:r w:rsidRPr="00247601">
        <w:rPr>
          <w:rFonts w:ascii="Times New Roman" w:eastAsia="宋体" w:hAnsi="Times New Roman" w:cs="Times New Roman"/>
          <w:color w:val="000000" w:themeColor="text1"/>
          <w:sz w:val="24"/>
          <w:szCs w:val="24"/>
        </w:rPr>
        <w:t>3.0m</w:t>
      </w:r>
      <w:r w:rsidRPr="00247601">
        <w:rPr>
          <w:rFonts w:ascii="Times New Roman" w:eastAsia="宋体" w:hAnsi="Times New Roman" w:cs="Times New Roman"/>
          <w:color w:val="000000" w:themeColor="text1"/>
          <w:sz w:val="24"/>
          <w:szCs w:val="24"/>
          <w:vertAlign w:val="superscript"/>
        </w:rPr>
        <w:t>2</w:t>
      </w:r>
      <w:r w:rsidRPr="00247601">
        <w:rPr>
          <w:rFonts w:ascii="Times New Roman" w:eastAsia="宋体" w:hAnsi="Times New Roman" w:cs="Times New Roman"/>
          <w:color w:val="000000" w:themeColor="text1"/>
          <w:sz w:val="24"/>
          <w:szCs w:val="24"/>
        </w:rPr>
        <w:t>要求的基础上，本规范降低了住宅三件卫生器具卫生间的最低面积要求。</w:t>
      </w:r>
    </w:p>
    <w:p w14:paraId="741E7031" w14:textId="5CD3B8B2"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4.1.6</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厨房和卫生间人流交通较少，室内净高可比卧室和起居室低。但有关燃气设计安装规范要求厨房不低于</w:t>
      </w:r>
      <w:r w:rsidRPr="00247601">
        <w:rPr>
          <w:rFonts w:ascii="Times New Roman" w:eastAsia="宋体" w:hAnsi="Times New Roman" w:cs="Times New Roman"/>
          <w:color w:val="000000" w:themeColor="text1"/>
          <w:sz w:val="24"/>
          <w:szCs w:val="24"/>
        </w:rPr>
        <w:t>2.20m</w:t>
      </w:r>
      <w:r w:rsidRPr="00247601">
        <w:rPr>
          <w:rFonts w:ascii="Times New Roman" w:eastAsia="宋体" w:hAnsi="Times New Roman" w:cs="Times New Roman"/>
          <w:color w:val="000000" w:themeColor="text1"/>
          <w:sz w:val="24"/>
          <w:szCs w:val="24"/>
        </w:rPr>
        <w:t>；卫生间从空气容量、通风排气的高度要求等考虑也不应低于</w:t>
      </w:r>
      <w:r w:rsidRPr="00247601">
        <w:rPr>
          <w:rFonts w:ascii="Times New Roman" w:eastAsia="宋体" w:hAnsi="Times New Roman" w:cs="Times New Roman"/>
          <w:color w:val="000000" w:themeColor="text1"/>
          <w:sz w:val="24"/>
          <w:szCs w:val="24"/>
        </w:rPr>
        <w:t>2.20m</w:t>
      </w:r>
      <w:r w:rsidRPr="00247601">
        <w:rPr>
          <w:rFonts w:ascii="Times New Roman" w:eastAsia="宋体" w:hAnsi="Times New Roman" w:cs="Times New Roman"/>
          <w:color w:val="000000" w:themeColor="text1"/>
          <w:sz w:val="24"/>
          <w:szCs w:val="24"/>
        </w:rPr>
        <w:t>。另外从厨、卫设备的发展看，室内净高低于</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不利于设备及管线的布置。</w:t>
      </w:r>
    </w:p>
    <w:p w14:paraId="29595415" w14:textId="11EA1927"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4.1.7</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为进一步提高住宅居民的生活质量，有更好的空气品质和自然通风，本条卧室、起居室的室内最小净高由</w:t>
      </w:r>
      <w:r w:rsidRPr="00247601">
        <w:rPr>
          <w:rFonts w:ascii="Times New Roman" w:eastAsia="宋体" w:hAnsi="Times New Roman" w:cs="Times New Roman"/>
          <w:color w:val="000000" w:themeColor="text1"/>
          <w:sz w:val="24"/>
          <w:szCs w:val="24"/>
        </w:rPr>
        <w:t>2.40m</w:t>
      </w:r>
      <w:r w:rsidRPr="00247601">
        <w:rPr>
          <w:rFonts w:ascii="Times New Roman" w:eastAsia="宋体" w:hAnsi="Times New Roman" w:cs="Times New Roman"/>
          <w:color w:val="000000" w:themeColor="text1"/>
          <w:sz w:val="24"/>
          <w:szCs w:val="24"/>
        </w:rPr>
        <w:t>提高到</w:t>
      </w:r>
      <w:r w:rsidRPr="00247601">
        <w:rPr>
          <w:rFonts w:ascii="Times New Roman" w:eastAsia="宋体" w:hAnsi="Times New Roman" w:cs="Times New Roman"/>
          <w:color w:val="000000" w:themeColor="text1"/>
          <w:sz w:val="24"/>
          <w:szCs w:val="24"/>
        </w:rPr>
        <w:t>2.50m</w:t>
      </w:r>
      <w:r w:rsidRPr="00247601">
        <w:rPr>
          <w:rFonts w:ascii="Times New Roman" w:eastAsia="宋体" w:hAnsi="Times New Roman" w:cs="Times New Roman"/>
          <w:color w:val="000000" w:themeColor="text1"/>
          <w:sz w:val="24"/>
          <w:szCs w:val="24"/>
        </w:rPr>
        <w:t>。按照普通建筑层高</w:t>
      </w:r>
      <w:r w:rsidRPr="00247601">
        <w:rPr>
          <w:rFonts w:ascii="Times New Roman" w:eastAsia="宋体" w:hAnsi="Times New Roman" w:cs="Times New Roman"/>
          <w:color w:val="000000" w:themeColor="text1"/>
          <w:sz w:val="24"/>
          <w:szCs w:val="24"/>
        </w:rPr>
        <w:t>2.8m</w:t>
      </w:r>
      <w:r w:rsidRPr="00247601">
        <w:rPr>
          <w:rFonts w:ascii="Times New Roman" w:eastAsia="宋体" w:hAnsi="Times New Roman" w:cs="Times New Roman"/>
          <w:color w:val="000000" w:themeColor="text1"/>
          <w:sz w:val="24"/>
          <w:szCs w:val="24"/>
        </w:rPr>
        <w:t>计算，卧室、起居室的室内净高不低于</w:t>
      </w:r>
      <w:r w:rsidRPr="00247601">
        <w:rPr>
          <w:rFonts w:ascii="Times New Roman" w:eastAsia="宋体" w:hAnsi="Times New Roman" w:cs="Times New Roman"/>
          <w:color w:val="000000" w:themeColor="text1"/>
          <w:sz w:val="24"/>
          <w:szCs w:val="24"/>
        </w:rPr>
        <w:t>2.50m</w:t>
      </w:r>
      <w:r w:rsidRPr="00247601">
        <w:rPr>
          <w:rFonts w:ascii="Times New Roman" w:eastAsia="宋体" w:hAnsi="Times New Roman" w:cs="Times New Roman"/>
          <w:color w:val="000000" w:themeColor="text1"/>
          <w:sz w:val="24"/>
          <w:szCs w:val="24"/>
        </w:rPr>
        <w:t>，一般都可以达到。</w:t>
      </w:r>
    </w:p>
    <w:p w14:paraId="62FB759B"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lastRenderedPageBreak/>
        <w:t>卧室和起居室是住宅套内活动最频繁的空间，也是大型家具集中的场所，本条要求其室内净高不低于</w:t>
      </w:r>
      <w:r w:rsidRPr="00247601">
        <w:rPr>
          <w:rFonts w:ascii="Times New Roman" w:eastAsia="宋体" w:hAnsi="Times New Roman" w:cs="Times New Roman"/>
          <w:color w:val="000000" w:themeColor="text1"/>
          <w:sz w:val="24"/>
          <w:szCs w:val="24"/>
        </w:rPr>
        <w:t>2.50m</w:t>
      </w:r>
      <w:r w:rsidRPr="00247601">
        <w:rPr>
          <w:rFonts w:ascii="Times New Roman" w:eastAsia="宋体" w:hAnsi="Times New Roman" w:cs="Times New Roman"/>
          <w:color w:val="000000" w:themeColor="text1"/>
          <w:sz w:val="24"/>
          <w:szCs w:val="24"/>
        </w:rPr>
        <w:t>，以保证基本使用要求。</w:t>
      </w:r>
    </w:p>
    <w:p w14:paraId="63DB9C30"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卧室、起居室的室内局部净高不应低于</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是指室内梁底处的净高、活动空间上部吊柜的柜底与地面的距离等，只有控制在</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或以上，才能保证居民的基本活动并具有安全感。</w:t>
      </w:r>
    </w:p>
    <w:p w14:paraId="7B03D851" w14:textId="2B652D8D"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在一间房间中，当低于</w:t>
      </w:r>
      <w:r w:rsidRPr="00247601">
        <w:rPr>
          <w:rFonts w:ascii="Times New Roman" w:eastAsia="宋体" w:hAnsi="Times New Roman" w:cs="Times New Roman"/>
          <w:color w:val="000000" w:themeColor="text1"/>
          <w:sz w:val="24"/>
          <w:szCs w:val="24"/>
        </w:rPr>
        <w:t>2.50m</w:t>
      </w:r>
      <w:r w:rsidRPr="00247601">
        <w:rPr>
          <w:rFonts w:ascii="Times New Roman" w:eastAsia="宋体" w:hAnsi="Times New Roman" w:cs="Times New Roman"/>
          <w:color w:val="000000" w:themeColor="text1"/>
          <w:sz w:val="24"/>
          <w:szCs w:val="24"/>
        </w:rPr>
        <w:t>、高于</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的梁和吊柜等局部净高的室内面积超过房间面积的</w:t>
      </w:r>
      <w:r w:rsidRPr="00247601">
        <w:rPr>
          <w:rFonts w:ascii="Times New Roman" w:eastAsia="宋体" w:hAnsi="Times New Roman" w:cs="Times New Roman"/>
          <w:color w:val="000000" w:themeColor="text1"/>
          <w:sz w:val="24"/>
          <w:szCs w:val="24"/>
        </w:rPr>
        <w:t>1/3</w:t>
      </w:r>
      <w:r w:rsidRPr="00247601">
        <w:rPr>
          <w:rFonts w:ascii="Times New Roman" w:eastAsia="宋体" w:hAnsi="Times New Roman" w:cs="Times New Roman"/>
          <w:color w:val="000000" w:themeColor="text1"/>
          <w:sz w:val="24"/>
          <w:szCs w:val="24"/>
        </w:rPr>
        <w:t>时，会严重影响使用功能。因此要求这种局部净高的室内面积不应大于室内使用面积的</w:t>
      </w:r>
      <w:r w:rsidRPr="00247601">
        <w:rPr>
          <w:rFonts w:ascii="Times New Roman" w:eastAsia="宋体" w:hAnsi="Times New Roman" w:cs="Times New Roman"/>
          <w:color w:val="000000" w:themeColor="text1"/>
          <w:sz w:val="24"/>
          <w:szCs w:val="24"/>
        </w:rPr>
        <w:t>1/3</w:t>
      </w:r>
      <w:r w:rsidRPr="00247601">
        <w:rPr>
          <w:rFonts w:ascii="Times New Roman" w:eastAsia="宋体" w:hAnsi="Times New Roman" w:cs="Times New Roman"/>
          <w:color w:val="000000" w:themeColor="text1"/>
          <w:sz w:val="24"/>
          <w:szCs w:val="24"/>
        </w:rPr>
        <w:t>。</w:t>
      </w:r>
    </w:p>
    <w:p w14:paraId="5D8E976E"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利用坡屋顶内空间作为各种活动空间的设计受到普遍欢迎。根据人体工程学原理，居住者在坡屋顶内空间活动时动作相对收敛，因此室内净高要求略低于普通房间的净高要求。但是利用坡屋顶内空间作卧室、起居室时，仍然应有一定的高度要求，特别是需要直立活动的部位，如果净高低于</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的空间超过一半时，就会使用困难。</w:t>
      </w:r>
    </w:p>
    <w:p w14:paraId="4254487A" w14:textId="22142BF2"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坡屋顶内空间的使用面积不同于房间地板面积。应根据相关标准中规定的</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利用坡屋顶内的空间时，屋面板下表面与楼板地面的净高低于</w:t>
      </w:r>
      <w:r w:rsidRPr="00247601">
        <w:rPr>
          <w:rFonts w:ascii="Times New Roman" w:eastAsia="宋体" w:hAnsi="Times New Roman" w:cs="Times New Roman"/>
          <w:color w:val="000000" w:themeColor="text1"/>
          <w:sz w:val="24"/>
          <w:szCs w:val="24"/>
        </w:rPr>
        <w:t>1.20m</w:t>
      </w:r>
      <w:r w:rsidRPr="00247601">
        <w:rPr>
          <w:rFonts w:ascii="Times New Roman" w:eastAsia="宋体" w:hAnsi="Times New Roman" w:cs="Times New Roman"/>
          <w:color w:val="000000" w:themeColor="text1"/>
          <w:sz w:val="24"/>
          <w:szCs w:val="24"/>
        </w:rPr>
        <w:t>的空间不计算使用面积，净高在</w:t>
      </w:r>
      <w:r w:rsidRPr="00247601">
        <w:rPr>
          <w:rFonts w:ascii="Times New Roman" w:eastAsia="宋体" w:hAnsi="Times New Roman" w:cs="Times New Roman"/>
          <w:color w:val="000000" w:themeColor="text1"/>
          <w:sz w:val="24"/>
          <w:szCs w:val="24"/>
        </w:rPr>
        <w:t>1.20m~2.10m</w:t>
      </w:r>
      <w:r w:rsidRPr="00247601">
        <w:rPr>
          <w:rFonts w:ascii="Times New Roman" w:eastAsia="宋体" w:hAnsi="Times New Roman" w:cs="Times New Roman"/>
          <w:color w:val="000000" w:themeColor="text1"/>
          <w:sz w:val="24"/>
          <w:szCs w:val="24"/>
        </w:rPr>
        <w:t>的空间</w:t>
      </w:r>
      <w:r w:rsidR="001414D6" w:rsidRPr="00247601">
        <w:rPr>
          <w:rFonts w:ascii="Times New Roman" w:eastAsia="宋体" w:hAnsi="Times New Roman" w:cs="Times New Roman"/>
          <w:color w:val="000000" w:themeColor="text1"/>
          <w:sz w:val="24"/>
          <w:szCs w:val="24"/>
        </w:rPr>
        <w:t>按</w:t>
      </w:r>
      <w:r w:rsidRPr="00247601">
        <w:rPr>
          <w:rFonts w:ascii="Times New Roman" w:eastAsia="宋体" w:hAnsi="Times New Roman" w:cs="Times New Roman"/>
          <w:color w:val="000000" w:themeColor="text1"/>
          <w:sz w:val="24"/>
          <w:szCs w:val="24"/>
        </w:rPr>
        <w:t>1/2</w:t>
      </w:r>
      <w:r w:rsidRPr="00247601">
        <w:rPr>
          <w:rFonts w:ascii="Times New Roman" w:eastAsia="宋体" w:hAnsi="Times New Roman" w:cs="Times New Roman"/>
          <w:color w:val="000000" w:themeColor="text1"/>
          <w:sz w:val="24"/>
          <w:szCs w:val="24"/>
        </w:rPr>
        <w:t>计算使用面积，净高超过</w:t>
      </w:r>
      <w:r w:rsidRPr="00247601">
        <w:rPr>
          <w:rFonts w:ascii="Times New Roman" w:eastAsia="宋体" w:hAnsi="Times New Roman" w:cs="Times New Roman"/>
          <w:color w:val="000000" w:themeColor="text1"/>
          <w:sz w:val="24"/>
          <w:szCs w:val="24"/>
        </w:rPr>
        <w:t>2.10m</w:t>
      </w:r>
      <w:r w:rsidRPr="00247601">
        <w:rPr>
          <w:rFonts w:ascii="Times New Roman" w:eastAsia="宋体" w:hAnsi="Times New Roman" w:cs="Times New Roman"/>
          <w:color w:val="000000" w:themeColor="text1"/>
          <w:sz w:val="24"/>
          <w:szCs w:val="24"/>
        </w:rPr>
        <w:t>的空间全部计入套内使用面积</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，保证卧室、起居室的最小使用面积标准符合要求。</w:t>
      </w:r>
    </w:p>
    <w:p w14:paraId="1AD3EC48" w14:textId="4B2AE098"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4.1.8</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住宅中的地下室由于</w:t>
      </w:r>
      <w:r w:rsidR="00043AA5" w:rsidRPr="00247601">
        <w:rPr>
          <w:rFonts w:ascii="Times New Roman" w:eastAsia="宋体" w:hAnsi="Times New Roman" w:cs="Times New Roman"/>
          <w:color w:val="000000" w:themeColor="text1"/>
          <w:sz w:val="24"/>
          <w:szCs w:val="24"/>
        </w:rPr>
        <w:t>采光、</w:t>
      </w:r>
      <w:r w:rsidRPr="00247601">
        <w:rPr>
          <w:rFonts w:ascii="Times New Roman" w:eastAsia="宋体" w:hAnsi="Times New Roman" w:cs="Times New Roman"/>
          <w:color w:val="000000" w:themeColor="text1"/>
          <w:sz w:val="24"/>
          <w:szCs w:val="24"/>
        </w:rPr>
        <w:t>通风、日照、防潮、排水等条件差，对居住者健康不利，故规定住宅中的卧室、起居室、厨房不应布置在地下室。但半地下室有对外开启的窗户，条件相对较好，若采取</w:t>
      </w:r>
      <w:r w:rsidR="00043AA5" w:rsidRPr="00247601">
        <w:rPr>
          <w:rFonts w:ascii="Times New Roman" w:eastAsia="宋体" w:hAnsi="Times New Roman" w:cs="Times New Roman"/>
          <w:color w:val="000000" w:themeColor="text1"/>
          <w:sz w:val="24"/>
          <w:szCs w:val="24"/>
        </w:rPr>
        <w:t>通风、</w:t>
      </w:r>
      <w:r w:rsidRPr="00247601">
        <w:rPr>
          <w:rFonts w:ascii="Times New Roman" w:eastAsia="宋体" w:hAnsi="Times New Roman" w:cs="Times New Roman"/>
          <w:color w:val="000000" w:themeColor="text1"/>
          <w:sz w:val="24"/>
          <w:szCs w:val="24"/>
        </w:rPr>
        <w:t>采光、日照、防潮、排水、安全防护措施，可布置卧室、起居室、厨房。</w:t>
      </w:r>
    </w:p>
    <w:p w14:paraId="0D5C79AB" w14:textId="27B03C96"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4.1.9</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厨房应设置洗涤池、案台、灶具及排油烟机等设施或为其预留位置，才能保证住户正常炊事功能要求。</w:t>
      </w:r>
    </w:p>
    <w:p w14:paraId="31D08D13" w14:textId="7B33E8BD"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4.1.10</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卫生间的地面防水层，因施工质量差而发生漏水的现象十分普遍，同时管道曝声、水管冷凝水下滴等问题也很严重。因此，本条规定不得将卫生间直接布置在下层住户的卧室、起居室</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厅</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、厨房和餐厅的上层。</w:t>
      </w:r>
    </w:p>
    <w:p w14:paraId="032365C9" w14:textId="77777777" w:rsidR="00DA48B8" w:rsidRPr="00247601" w:rsidRDefault="00DA48B8"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4.1.12 </w:t>
      </w:r>
      <w:r w:rsidRPr="00247601">
        <w:rPr>
          <w:rFonts w:ascii="Times New Roman" w:eastAsia="宋体" w:hAnsi="Times New Roman" w:cs="Times New Roman"/>
          <w:color w:val="000000" w:themeColor="text1"/>
          <w:sz w:val="24"/>
          <w:szCs w:val="24"/>
        </w:rPr>
        <w:t>人在洗浴时易因湿滑而摔倒，设置扶手可以更加安全地洗浴。老年人下肢力量衰退、行动迟缓，盆浴和坐便起身困难，在便器旁安装扶手，有助于老年人自助撑扶起身。因卫生间空间较小，可预留便器和洗浴器安装扶手的条件，以适应老年人可能的使用需求。</w:t>
      </w:r>
    </w:p>
    <w:p w14:paraId="00047E41" w14:textId="77777777" w:rsidR="00DA48B8" w:rsidRPr="00247601" w:rsidRDefault="00DA48B8"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为了保证家庭饮食卫生，要求布置便器的卫生间的门不应直接开在厨房内。</w:t>
      </w:r>
    </w:p>
    <w:p w14:paraId="244FBE4F" w14:textId="2F1100F0"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4.1.15</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套内入口的过道，常起门斗的作用，既是交通要道，又是更衣、换鞋和临时搁置物品的场所，是搬运大型家具的必经之路。在大型家具中</w:t>
      </w:r>
      <w:r w:rsidR="001414D6" w:rsidRPr="00247601">
        <w:rPr>
          <w:rFonts w:ascii="Times New Roman" w:eastAsia="宋体" w:hAnsi="Times New Roman" w:cs="Times New Roman"/>
          <w:color w:val="000000" w:themeColor="text1"/>
          <w:sz w:val="24"/>
          <w:szCs w:val="24"/>
        </w:rPr>
        <w:t>沙</w:t>
      </w:r>
      <w:r w:rsidRPr="00247601">
        <w:rPr>
          <w:rFonts w:ascii="Times New Roman" w:eastAsia="宋体" w:hAnsi="Times New Roman" w:cs="Times New Roman"/>
          <w:color w:val="000000" w:themeColor="text1"/>
          <w:sz w:val="24"/>
          <w:szCs w:val="24"/>
        </w:rPr>
        <w:t>发、餐桌、钢琴等尺度较大，本条规定在一般情况下，过道净宽不应小于</w:t>
      </w:r>
      <w:r w:rsidRPr="00247601">
        <w:rPr>
          <w:rFonts w:ascii="Times New Roman" w:eastAsia="宋体" w:hAnsi="Times New Roman" w:cs="Times New Roman"/>
          <w:color w:val="000000" w:themeColor="text1"/>
          <w:sz w:val="24"/>
          <w:szCs w:val="24"/>
        </w:rPr>
        <w:t>1.20m</w:t>
      </w:r>
      <w:r w:rsidRPr="00247601">
        <w:rPr>
          <w:rFonts w:ascii="Times New Roman" w:eastAsia="宋体" w:hAnsi="Times New Roman" w:cs="Times New Roman"/>
          <w:color w:val="000000" w:themeColor="text1"/>
          <w:sz w:val="24"/>
          <w:szCs w:val="24"/>
        </w:rPr>
        <w:t>。</w:t>
      </w:r>
    </w:p>
    <w:p w14:paraId="2244AD79"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lastRenderedPageBreak/>
        <w:t>通往卧室、起居室的过道要考虑搬运写字台、大衣柜等的通过宽度，尤其在入口处有拐弯时，门的两侧应有一定余地，故本条规定该过道不应小于</w:t>
      </w:r>
      <w:r w:rsidRPr="00247601">
        <w:rPr>
          <w:rFonts w:ascii="Times New Roman" w:eastAsia="宋体" w:hAnsi="Times New Roman" w:cs="Times New Roman"/>
          <w:color w:val="000000" w:themeColor="text1"/>
          <w:sz w:val="24"/>
          <w:szCs w:val="24"/>
        </w:rPr>
        <w:t>1.00m</w:t>
      </w:r>
      <w:r w:rsidRPr="00247601">
        <w:rPr>
          <w:rFonts w:ascii="Times New Roman" w:eastAsia="宋体" w:hAnsi="Times New Roman" w:cs="Times New Roman"/>
          <w:color w:val="000000" w:themeColor="text1"/>
          <w:sz w:val="24"/>
          <w:szCs w:val="24"/>
        </w:rPr>
        <w:t>。通往厨房、卫生间、贮藏室的过道净宽可适当减小，但也不应小于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w:t>
      </w:r>
    </w:p>
    <w:p w14:paraId="3FBFCD74"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在《老年人住宅建筑设计规范》</w:t>
      </w:r>
      <w:r w:rsidRPr="00247601">
        <w:rPr>
          <w:rFonts w:ascii="Times New Roman" w:eastAsia="宋体" w:hAnsi="Times New Roman" w:cs="Times New Roman"/>
          <w:color w:val="000000" w:themeColor="text1"/>
          <w:sz w:val="24"/>
          <w:szCs w:val="24"/>
        </w:rPr>
        <w:t>GB/T 50340-2016</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6.6.1</w:t>
      </w:r>
      <w:r w:rsidRPr="00247601">
        <w:rPr>
          <w:rFonts w:ascii="Times New Roman" w:eastAsia="宋体" w:hAnsi="Times New Roman" w:cs="Times New Roman"/>
          <w:color w:val="000000" w:themeColor="text1"/>
          <w:sz w:val="24"/>
          <w:szCs w:val="24"/>
        </w:rPr>
        <w:t>条中规定：老年人住宅和公寓套内过道的净宽不应小于</w:t>
      </w:r>
      <w:r w:rsidRPr="00247601">
        <w:rPr>
          <w:rFonts w:ascii="Times New Roman" w:eastAsia="宋体" w:hAnsi="Times New Roman" w:cs="Times New Roman"/>
          <w:color w:val="000000" w:themeColor="text1"/>
          <w:sz w:val="24"/>
          <w:szCs w:val="24"/>
        </w:rPr>
        <w:t>1.0m</w:t>
      </w:r>
      <w:r w:rsidRPr="00247601">
        <w:rPr>
          <w:rFonts w:ascii="Times New Roman" w:eastAsia="宋体" w:hAnsi="Times New Roman" w:cs="Times New Roman"/>
          <w:color w:val="000000" w:themeColor="text1"/>
          <w:sz w:val="24"/>
          <w:szCs w:val="24"/>
        </w:rPr>
        <w:t>。对通道宽度更高的要求，是为了使老年人更便于借助拐杖、轮椅或在他人介护下行走。老年人住宅设计时可参考此规范执行。</w:t>
      </w:r>
    </w:p>
    <w:p w14:paraId="3C9AA068" w14:textId="3EB3528F"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4.1.17</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套内楼梯一般在两层住宅和跃层内作垂直交通使用。本条规定套内楼梯的净宽，当一边临空时，其净宽不应小于</w:t>
      </w:r>
      <w:r w:rsidRPr="00247601">
        <w:rPr>
          <w:rFonts w:ascii="Times New Roman" w:eastAsia="宋体" w:hAnsi="Times New Roman" w:cs="Times New Roman"/>
          <w:color w:val="000000" w:themeColor="text1"/>
          <w:sz w:val="24"/>
          <w:szCs w:val="24"/>
        </w:rPr>
        <w:t>0.75m</w:t>
      </w:r>
      <w:r w:rsidRPr="00247601">
        <w:rPr>
          <w:rFonts w:ascii="Times New Roman" w:eastAsia="宋体" w:hAnsi="Times New Roman" w:cs="Times New Roman"/>
          <w:color w:val="000000" w:themeColor="text1"/>
          <w:sz w:val="24"/>
          <w:szCs w:val="24"/>
        </w:rPr>
        <w:t>；当两侧有墙面时，墙面之间净宽不应小于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，此规定是搬运家具和日常手提东西上下楼梯最小宽度。</w:t>
      </w:r>
    </w:p>
    <w:p w14:paraId="13087F97"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套内楼梯的踏步宽度和高度比普通楼梯可以更陡，以节省套内空间，但不应小于</w:t>
      </w:r>
      <w:r w:rsidRPr="00247601">
        <w:rPr>
          <w:rFonts w:ascii="Times New Roman" w:eastAsia="宋体" w:hAnsi="Times New Roman" w:cs="Times New Roman"/>
          <w:color w:val="000000" w:themeColor="text1"/>
          <w:sz w:val="24"/>
          <w:szCs w:val="24"/>
        </w:rPr>
        <w:t>0.22m</w:t>
      </w:r>
      <w:r w:rsidRPr="00247601">
        <w:rPr>
          <w:rFonts w:ascii="Times New Roman" w:eastAsia="宋体" w:hAnsi="Times New Roman" w:cs="Times New Roman"/>
          <w:color w:val="000000" w:themeColor="text1"/>
          <w:sz w:val="24"/>
          <w:szCs w:val="24"/>
        </w:rPr>
        <w:t>宽，不应大于</w:t>
      </w:r>
      <w:r w:rsidRPr="00247601">
        <w:rPr>
          <w:rFonts w:ascii="Times New Roman" w:eastAsia="宋体" w:hAnsi="Times New Roman" w:cs="Times New Roman"/>
          <w:color w:val="000000" w:themeColor="text1"/>
          <w:sz w:val="24"/>
          <w:szCs w:val="24"/>
        </w:rPr>
        <w:t>0.20m</w:t>
      </w:r>
      <w:r w:rsidRPr="00247601">
        <w:rPr>
          <w:rFonts w:ascii="Times New Roman" w:eastAsia="宋体" w:hAnsi="Times New Roman" w:cs="Times New Roman"/>
          <w:color w:val="000000" w:themeColor="text1"/>
          <w:sz w:val="24"/>
          <w:szCs w:val="24"/>
        </w:rPr>
        <w:t>高，以满足基本的通行安全和舒适度。扇形楼梯的踏步宽度离内侧扶手中心</w:t>
      </w:r>
      <w:r w:rsidRPr="00247601">
        <w:rPr>
          <w:rFonts w:ascii="Times New Roman" w:eastAsia="宋体" w:hAnsi="Times New Roman" w:cs="Times New Roman"/>
          <w:color w:val="000000" w:themeColor="text1"/>
          <w:sz w:val="24"/>
          <w:szCs w:val="24"/>
        </w:rPr>
        <w:t>0.25m</w:t>
      </w:r>
      <w:r w:rsidRPr="00247601">
        <w:rPr>
          <w:rFonts w:ascii="Times New Roman" w:eastAsia="宋体" w:hAnsi="Times New Roman" w:cs="Times New Roman"/>
          <w:color w:val="000000" w:themeColor="text1"/>
          <w:sz w:val="24"/>
          <w:szCs w:val="24"/>
        </w:rPr>
        <w:t>处的踏步宽度不应小于</w:t>
      </w:r>
      <w:r w:rsidRPr="00247601">
        <w:rPr>
          <w:rFonts w:ascii="Times New Roman" w:eastAsia="宋体" w:hAnsi="Times New Roman" w:cs="Times New Roman"/>
          <w:color w:val="000000" w:themeColor="text1"/>
          <w:sz w:val="24"/>
          <w:szCs w:val="24"/>
        </w:rPr>
        <w:t>0.22m</w:t>
      </w:r>
      <w:r w:rsidRPr="00247601">
        <w:rPr>
          <w:rFonts w:ascii="Times New Roman" w:eastAsia="宋体" w:hAnsi="Times New Roman" w:cs="Times New Roman"/>
          <w:color w:val="000000" w:themeColor="text1"/>
          <w:sz w:val="24"/>
          <w:szCs w:val="24"/>
        </w:rPr>
        <w:t>，是考虑人上下楼梯时，脚踏扇形踏步的部位有足够的宽度。</w:t>
      </w:r>
    </w:p>
    <w:p w14:paraId="03A1E2CD" w14:textId="5AB795F5"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4.1.19</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没有邻接阳台或平台的外窗窗台，包括住宅套内的外窗和楼梯间、电梯间等公共部位的外窗，如距地面净高较低，容易发生儿童坠落事故。本条规定当窗台低于</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时，采取防护措施。有效的防护高度应保证净高</w:t>
      </w:r>
      <w:r w:rsidRPr="00247601">
        <w:rPr>
          <w:rFonts w:ascii="Times New Roman" w:eastAsia="宋体" w:hAnsi="Times New Roman" w:cs="Times New Roman"/>
          <w:color w:val="000000" w:themeColor="text1"/>
          <w:sz w:val="24"/>
          <w:szCs w:val="24"/>
        </w:rPr>
        <w:t>0.90m</w:t>
      </w:r>
      <w:r w:rsidRPr="00247601">
        <w:rPr>
          <w:rFonts w:ascii="Times New Roman" w:eastAsia="宋体" w:hAnsi="Times New Roman" w:cs="Times New Roman"/>
          <w:color w:val="000000" w:themeColor="text1"/>
          <w:sz w:val="24"/>
          <w:szCs w:val="24"/>
        </w:rPr>
        <w:t>，距离楼</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地</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面</w:t>
      </w:r>
      <w:r w:rsidRPr="00247601">
        <w:rPr>
          <w:rFonts w:ascii="Times New Roman" w:eastAsia="宋体" w:hAnsi="Times New Roman" w:cs="Times New Roman"/>
          <w:color w:val="000000" w:themeColor="text1"/>
          <w:sz w:val="24"/>
          <w:szCs w:val="24"/>
        </w:rPr>
        <w:t>0.45m</w:t>
      </w:r>
      <w:r w:rsidRPr="00247601">
        <w:rPr>
          <w:rFonts w:ascii="Times New Roman" w:eastAsia="宋体" w:hAnsi="Times New Roman" w:cs="Times New Roman"/>
          <w:color w:val="000000" w:themeColor="text1"/>
          <w:sz w:val="24"/>
          <w:szCs w:val="24"/>
        </w:rPr>
        <w:t>以下的台面、横栏杆等容易造成无意识攀登的可踏面，不应计入窗台净高。</w:t>
      </w:r>
    </w:p>
    <w:p w14:paraId="7860854C" w14:textId="77777777" w:rsidR="008318E7" w:rsidRPr="00EA3370" w:rsidRDefault="008318E7" w:rsidP="00EA3370">
      <w:pPr>
        <w:rPr>
          <w:rFonts w:ascii="Times New Roman" w:eastAsia="宋体" w:hAnsi="Times New Roman" w:cs="Times New Roman"/>
          <w:b/>
          <w:color w:val="000000" w:themeColor="text1"/>
          <w:sz w:val="24"/>
          <w:szCs w:val="24"/>
        </w:rPr>
      </w:pPr>
      <w:bookmarkStart w:id="306" w:name="_Toc533173620"/>
      <w:bookmarkStart w:id="307" w:name="_Toc533677369"/>
      <w:bookmarkStart w:id="308" w:name="_Toc533786537"/>
      <w:bookmarkStart w:id="309" w:name="_Toc533786703"/>
      <w:bookmarkStart w:id="310" w:name="_Toc533805436"/>
      <w:bookmarkStart w:id="311" w:name="_Toc533806210"/>
      <w:bookmarkStart w:id="312" w:name="_Toc533806896"/>
      <w:bookmarkStart w:id="313" w:name="_Toc534202162"/>
      <w:bookmarkStart w:id="314" w:name="_Toc534211918"/>
      <w:bookmarkStart w:id="315" w:name="_Toc534212147"/>
      <w:r w:rsidRPr="00EA3370">
        <w:rPr>
          <w:rFonts w:ascii="Times New Roman" w:eastAsia="宋体" w:hAnsi="Times New Roman" w:cs="Times New Roman"/>
          <w:b/>
          <w:color w:val="000000" w:themeColor="text1"/>
          <w:sz w:val="24"/>
          <w:szCs w:val="24"/>
        </w:rPr>
        <w:t xml:space="preserve">4.2 </w:t>
      </w:r>
      <w:r w:rsidRPr="00EA3370">
        <w:rPr>
          <w:rFonts w:ascii="Times New Roman" w:eastAsia="宋体" w:hAnsi="Times New Roman" w:cs="Times New Roman"/>
          <w:b/>
          <w:color w:val="000000" w:themeColor="text1"/>
          <w:sz w:val="24"/>
          <w:szCs w:val="24"/>
        </w:rPr>
        <w:t>公共空间</w:t>
      </w:r>
      <w:bookmarkEnd w:id="306"/>
      <w:bookmarkEnd w:id="307"/>
      <w:bookmarkEnd w:id="308"/>
      <w:bookmarkEnd w:id="309"/>
      <w:bookmarkEnd w:id="310"/>
      <w:bookmarkEnd w:id="311"/>
      <w:bookmarkEnd w:id="312"/>
      <w:bookmarkEnd w:id="313"/>
      <w:bookmarkEnd w:id="314"/>
      <w:bookmarkEnd w:id="315"/>
    </w:p>
    <w:p w14:paraId="4B3F02F5" w14:textId="5EED004D"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4.2.2</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本条对电梯在住宅单元平面布局中的位置，提出了相关的限定条件。电梯机房设备产生的噪声、电梯井道内产生的振动、共振和撞击声对住房干扰很大。</w:t>
      </w:r>
    </w:p>
    <w:p w14:paraId="4B615269" w14:textId="5000BC8F"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在小套型住宅单元平面设计时，满足这一要求确有一定困难。特别是，在由兼起居的卧室、厨房和卫生间等组成的最小套型组合时，当受条件限制，电梯不得不紧邻兼起居室的卧室布置的情况很多。考虑到</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兼起居的卧室</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实际上有部分起居空间，可以尽量在起居空间部分相邻电梯，并采取双层分户墙或同等隔声效果的构造措施。</w:t>
      </w:r>
    </w:p>
    <w:p w14:paraId="3D1A1875" w14:textId="4531677C"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4.2.3</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楼梯梯段净宽系指墙面装饰面至扶手中心之间的水平距离。梯段最小净宽是根据使用要求、模数标准、防火规范的规定等综合因素加以确定的。与《建筑设计防火规范》</w:t>
      </w:r>
      <w:r w:rsidRPr="00247601">
        <w:rPr>
          <w:rFonts w:ascii="Times New Roman" w:eastAsia="宋体" w:hAnsi="Times New Roman" w:cs="Times New Roman"/>
          <w:color w:val="000000" w:themeColor="text1"/>
          <w:sz w:val="24"/>
          <w:szCs w:val="24"/>
        </w:rPr>
        <w:t>GB 50016-2014</w:t>
      </w:r>
      <w:r w:rsidRPr="00247601">
        <w:rPr>
          <w:rFonts w:ascii="Times New Roman" w:eastAsia="宋体" w:hAnsi="Times New Roman" w:cs="Times New Roman"/>
          <w:color w:val="000000" w:themeColor="text1"/>
          <w:sz w:val="24"/>
          <w:szCs w:val="24"/>
        </w:rPr>
        <w:t>相一致，</w:t>
      </w:r>
      <w:r w:rsidRPr="00247601">
        <w:rPr>
          <w:rFonts w:ascii="Times New Roman" w:eastAsia="宋体" w:hAnsi="Times New Roman" w:cs="Times New Roman"/>
          <w:color w:val="000000" w:themeColor="text1"/>
          <w:sz w:val="24"/>
          <w:szCs w:val="24"/>
        </w:rPr>
        <w:t>18m</w:t>
      </w:r>
      <w:r w:rsidRPr="00247601">
        <w:rPr>
          <w:rFonts w:ascii="Times New Roman" w:eastAsia="宋体" w:hAnsi="Times New Roman" w:cs="Times New Roman"/>
          <w:color w:val="000000" w:themeColor="text1"/>
          <w:sz w:val="24"/>
          <w:szCs w:val="24"/>
        </w:rPr>
        <w:t>以下可将净宽要求减小</w:t>
      </w:r>
      <w:r w:rsidRPr="00247601">
        <w:rPr>
          <w:rFonts w:ascii="Times New Roman" w:eastAsia="宋体" w:hAnsi="Times New Roman" w:cs="Times New Roman"/>
          <w:color w:val="000000" w:themeColor="text1"/>
          <w:sz w:val="24"/>
          <w:szCs w:val="24"/>
        </w:rPr>
        <w:t>1.00m</w:t>
      </w:r>
      <w:r w:rsidRPr="00247601">
        <w:rPr>
          <w:rFonts w:ascii="Times New Roman" w:eastAsia="宋体" w:hAnsi="Times New Roman" w:cs="Times New Roman"/>
          <w:color w:val="000000" w:themeColor="text1"/>
          <w:sz w:val="24"/>
          <w:szCs w:val="24"/>
        </w:rPr>
        <w:t>，即可采用</w:t>
      </w:r>
      <w:r w:rsidRPr="00247601">
        <w:rPr>
          <w:rFonts w:ascii="Times New Roman" w:eastAsia="宋体" w:hAnsi="Times New Roman" w:cs="Times New Roman"/>
          <w:color w:val="000000" w:themeColor="text1"/>
          <w:sz w:val="24"/>
          <w:szCs w:val="24"/>
        </w:rPr>
        <w:t>2.4m</w:t>
      </w:r>
      <w:r w:rsidRPr="00247601">
        <w:rPr>
          <w:rFonts w:ascii="Times New Roman" w:eastAsia="宋体" w:hAnsi="Times New Roman" w:cs="Times New Roman"/>
          <w:color w:val="000000" w:themeColor="text1"/>
          <w:sz w:val="24"/>
          <w:szCs w:val="24"/>
        </w:rPr>
        <w:t>开间的楼梯间，既符合模数有利于工业化制作，又能满足搬用家具的使用要求，还能有效增加住宅的使用空间。</w:t>
      </w:r>
    </w:p>
    <w:p w14:paraId="2D29072A" w14:textId="0F96CF9A"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住宅公共楼梯的踏步宽度不应小于</w:t>
      </w:r>
      <w:r w:rsidRPr="00247601">
        <w:rPr>
          <w:rFonts w:ascii="Times New Roman" w:eastAsia="宋体" w:hAnsi="Times New Roman" w:cs="Times New Roman"/>
          <w:color w:val="000000" w:themeColor="text1"/>
          <w:sz w:val="24"/>
          <w:szCs w:val="24"/>
        </w:rPr>
        <w:t>0.26m</w:t>
      </w:r>
      <w:r w:rsidRPr="00247601">
        <w:rPr>
          <w:rFonts w:ascii="Times New Roman" w:eastAsia="宋体" w:hAnsi="Times New Roman" w:cs="Times New Roman"/>
          <w:color w:val="000000" w:themeColor="text1"/>
          <w:sz w:val="24"/>
          <w:szCs w:val="24"/>
        </w:rPr>
        <w:t>高度不应大于</w:t>
      </w:r>
      <w:r w:rsidRPr="00247601">
        <w:rPr>
          <w:rFonts w:ascii="Times New Roman" w:eastAsia="宋体" w:hAnsi="Times New Roman" w:cs="Times New Roman"/>
          <w:color w:val="000000" w:themeColor="text1"/>
          <w:sz w:val="24"/>
          <w:szCs w:val="24"/>
        </w:rPr>
        <w:t>0.175m</w:t>
      </w:r>
      <w:r w:rsidRPr="00247601">
        <w:rPr>
          <w:rFonts w:ascii="Times New Roman" w:eastAsia="宋体" w:hAnsi="Times New Roman" w:cs="Times New Roman"/>
          <w:color w:val="000000" w:themeColor="text1"/>
          <w:sz w:val="24"/>
          <w:szCs w:val="24"/>
        </w:rPr>
        <w:t>时，坡度为</w:t>
      </w:r>
      <w:r w:rsidRPr="00247601">
        <w:rPr>
          <w:rFonts w:ascii="Times New Roman" w:eastAsia="宋体" w:hAnsi="Times New Roman" w:cs="Times New Roman"/>
          <w:color w:val="000000" w:themeColor="text1"/>
          <w:sz w:val="24"/>
          <w:szCs w:val="24"/>
        </w:rPr>
        <w:t>33. 94</w:t>
      </w:r>
      <w:r w:rsidR="00043AA5">
        <w:rPr>
          <w:rFonts w:ascii="Times New Roman" w:eastAsia="宋体" w:hAnsi="Times New Roman" w:cs="Times New Roman" w:hint="eastAsia"/>
          <w:color w:val="000000" w:themeColor="text1"/>
          <w:sz w:val="24"/>
          <w:szCs w:val="24"/>
        </w:rPr>
        <w:t>°</w:t>
      </w:r>
      <w:r w:rsidRPr="00247601">
        <w:rPr>
          <w:rFonts w:ascii="Times New Roman" w:eastAsia="宋体" w:hAnsi="Times New Roman" w:cs="Times New Roman"/>
          <w:color w:val="000000" w:themeColor="text1"/>
          <w:sz w:val="24"/>
          <w:szCs w:val="24"/>
        </w:rPr>
        <w:t>，接近舒适性标准，在设计中也能做到。按层高</w:t>
      </w:r>
      <w:r w:rsidRPr="00247601">
        <w:rPr>
          <w:rFonts w:ascii="Times New Roman" w:eastAsia="宋体" w:hAnsi="Times New Roman" w:cs="Times New Roman"/>
          <w:color w:val="000000" w:themeColor="text1"/>
          <w:sz w:val="24"/>
          <w:szCs w:val="24"/>
        </w:rPr>
        <w:t>2.</w:t>
      </w:r>
      <w:r w:rsidR="005278AE" w:rsidRPr="00247601">
        <w:rPr>
          <w:rFonts w:ascii="Times New Roman" w:eastAsia="宋体" w:hAnsi="Times New Roman" w:cs="Times New Roman"/>
          <w:color w:val="000000" w:themeColor="text1"/>
          <w:sz w:val="24"/>
          <w:szCs w:val="24"/>
        </w:rPr>
        <w:t>80m</w:t>
      </w:r>
      <w:r w:rsidRPr="00247601">
        <w:rPr>
          <w:rFonts w:ascii="Times New Roman" w:eastAsia="宋体" w:hAnsi="Times New Roman" w:cs="Times New Roman"/>
          <w:color w:val="000000" w:themeColor="text1"/>
          <w:sz w:val="24"/>
          <w:szCs w:val="24"/>
        </w:rPr>
        <w:t>计，正好设</w:t>
      </w:r>
      <w:r w:rsidRPr="00247601">
        <w:rPr>
          <w:rFonts w:ascii="Times New Roman" w:eastAsia="宋体" w:hAnsi="Times New Roman" w:cs="Times New Roman"/>
          <w:color w:val="000000" w:themeColor="text1"/>
          <w:sz w:val="24"/>
          <w:szCs w:val="24"/>
        </w:rPr>
        <w:t>16</w:t>
      </w:r>
      <w:r w:rsidRPr="00247601">
        <w:rPr>
          <w:rFonts w:ascii="Times New Roman" w:eastAsia="宋体" w:hAnsi="Times New Roman" w:cs="Times New Roman"/>
          <w:color w:val="000000" w:themeColor="text1"/>
          <w:sz w:val="24"/>
          <w:szCs w:val="24"/>
        </w:rPr>
        <w:t>步。</w:t>
      </w:r>
    </w:p>
    <w:p w14:paraId="73871A8B" w14:textId="77777777" w:rsidR="00EA3370" w:rsidRDefault="008318E7" w:rsidP="00EA3370">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4.2.9</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信报箱作为住宅的必备设施，其设置应满足每套住宅均有信报箱的基本要求。目前全国有些地区的住宅信报箱发展滞后，安装率低，使得人们的基本通信</w:t>
      </w:r>
      <w:r w:rsidRPr="00247601">
        <w:rPr>
          <w:rFonts w:ascii="Times New Roman" w:eastAsia="宋体" w:hAnsi="Times New Roman" w:cs="Times New Roman"/>
          <w:color w:val="000000" w:themeColor="text1"/>
          <w:sz w:val="24"/>
          <w:szCs w:val="24"/>
        </w:rPr>
        <w:lastRenderedPageBreak/>
        <w:t>权利无法得到保障。自</w:t>
      </w:r>
      <w:r w:rsidRPr="00247601">
        <w:rPr>
          <w:rFonts w:ascii="Times New Roman" w:eastAsia="宋体" w:hAnsi="Times New Roman" w:cs="Times New Roman"/>
          <w:color w:val="000000" w:themeColor="text1"/>
          <w:sz w:val="24"/>
          <w:szCs w:val="24"/>
        </w:rPr>
        <w:t>2009</w:t>
      </w:r>
      <w:r w:rsidRPr="00247601">
        <w:rPr>
          <w:rFonts w:ascii="Times New Roman" w:eastAsia="宋体" w:hAnsi="Times New Roman" w:cs="Times New Roman"/>
          <w:color w:val="000000" w:themeColor="text1"/>
          <w:sz w:val="24"/>
          <w:szCs w:val="24"/>
        </w:rPr>
        <w:t>年</w:t>
      </w:r>
      <w:r w:rsidRPr="00247601">
        <w:rPr>
          <w:rFonts w:ascii="Times New Roman" w:eastAsia="宋体" w:hAnsi="Times New Roman" w:cs="Times New Roman"/>
          <w:color w:val="000000" w:themeColor="text1"/>
          <w:sz w:val="24"/>
          <w:szCs w:val="24"/>
        </w:rPr>
        <w:t>10</w:t>
      </w:r>
      <w:r w:rsidRPr="00247601">
        <w:rPr>
          <w:rFonts w:ascii="Times New Roman" w:eastAsia="宋体" w:hAnsi="Times New Roman" w:cs="Times New Roman"/>
          <w:color w:val="000000" w:themeColor="text1"/>
          <w:sz w:val="24"/>
          <w:szCs w:val="24"/>
        </w:rPr>
        <w:t>月</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日起施行的《中华人民共和国邮政法》在第二章第十条对信报箱的设置提出了具体要求。</w:t>
      </w:r>
      <w:bookmarkStart w:id="316" w:name="_Toc533173621"/>
      <w:bookmarkStart w:id="317" w:name="_Toc533677370"/>
      <w:bookmarkStart w:id="318" w:name="_Toc533786538"/>
      <w:bookmarkStart w:id="319" w:name="_Toc533786704"/>
      <w:bookmarkStart w:id="320" w:name="_Toc533805437"/>
      <w:bookmarkStart w:id="321" w:name="_Toc533806211"/>
      <w:bookmarkStart w:id="322" w:name="_Toc533806897"/>
      <w:bookmarkStart w:id="323" w:name="_Toc534202163"/>
      <w:bookmarkStart w:id="324" w:name="_Toc534211919"/>
      <w:bookmarkStart w:id="325" w:name="_Toc534212148"/>
    </w:p>
    <w:p w14:paraId="2F8E6BF7" w14:textId="21123637" w:rsidR="008318E7" w:rsidRPr="00EA3370" w:rsidRDefault="008318E7" w:rsidP="00EA3370">
      <w:pPr>
        <w:spacing w:line="300" w:lineRule="auto"/>
        <w:outlineLvl w:val="2"/>
        <w:rPr>
          <w:rFonts w:ascii="Times New Roman" w:eastAsia="宋体" w:hAnsi="Times New Roman" w:cs="Times New Roman"/>
          <w:b/>
          <w:color w:val="000000" w:themeColor="text1"/>
          <w:sz w:val="24"/>
          <w:szCs w:val="24"/>
        </w:rPr>
      </w:pPr>
      <w:r w:rsidRPr="00EA3370">
        <w:rPr>
          <w:rFonts w:ascii="Times New Roman" w:eastAsia="宋体" w:hAnsi="Times New Roman" w:cs="Times New Roman"/>
          <w:b/>
          <w:color w:val="000000" w:themeColor="text1"/>
          <w:sz w:val="24"/>
          <w:szCs w:val="24"/>
        </w:rPr>
        <w:t xml:space="preserve">5  </w:t>
      </w:r>
      <w:r w:rsidRPr="00EA3370">
        <w:rPr>
          <w:rFonts w:ascii="Times New Roman" w:eastAsia="宋体" w:hAnsi="Times New Roman" w:cs="Times New Roman"/>
          <w:b/>
          <w:color w:val="000000" w:themeColor="text1"/>
          <w:sz w:val="24"/>
          <w:szCs w:val="24"/>
        </w:rPr>
        <w:t>结构与地基</w:t>
      </w:r>
      <w:bookmarkEnd w:id="316"/>
      <w:bookmarkEnd w:id="317"/>
      <w:bookmarkEnd w:id="318"/>
      <w:bookmarkEnd w:id="319"/>
      <w:bookmarkEnd w:id="320"/>
      <w:bookmarkEnd w:id="321"/>
      <w:bookmarkEnd w:id="322"/>
      <w:bookmarkEnd w:id="323"/>
      <w:bookmarkEnd w:id="324"/>
      <w:bookmarkEnd w:id="325"/>
    </w:p>
    <w:p w14:paraId="05D0AEF0" w14:textId="77777777" w:rsidR="008318E7" w:rsidRPr="00EA3370" w:rsidRDefault="008318E7" w:rsidP="00EA3370">
      <w:pPr>
        <w:rPr>
          <w:rFonts w:ascii="Times New Roman" w:eastAsia="宋体" w:hAnsi="Times New Roman" w:cs="Times New Roman"/>
          <w:b/>
          <w:color w:val="000000" w:themeColor="text1"/>
          <w:sz w:val="24"/>
          <w:szCs w:val="24"/>
        </w:rPr>
      </w:pPr>
      <w:bookmarkStart w:id="326" w:name="_Toc533173622"/>
      <w:bookmarkStart w:id="327" w:name="_Toc533677371"/>
      <w:bookmarkStart w:id="328" w:name="_Toc533786539"/>
      <w:bookmarkStart w:id="329" w:name="_Toc533786705"/>
      <w:bookmarkStart w:id="330" w:name="_Toc533805438"/>
      <w:bookmarkStart w:id="331" w:name="_Toc533806212"/>
      <w:bookmarkStart w:id="332" w:name="_Toc533806898"/>
      <w:bookmarkStart w:id="333" w:name="_Toc534202164"/>
      <w:bookmarkStart w:id="334" w:name="_Toc534211920"/>
      <w:bookmarkStart w:id="335" w:name="_Toc534212149"/>
      <w:r w:rsidRPr="00EA3370">
        <w:rPr>
          <w:rFonts w:ascii="Times New Roman" w:eastAsia="宋体" w:hAnsi="Times New Roman" w:cs="Times New Roman"/>
          <w:b/>
          <w:color w:val="000000" w:themeColor="text1"/>
          <w:sz w:val="24"/>
          <w:szCs w:val="24"/>
        </w:rPr>
        <w:t xml:space="preserve">5.1 </w:t>
      </w:r>
      <w:r w:rsidRPr="00EA3370">
        <w:rPr>
          <w:rFonts w:ascii="Times New Roman" w:eastAsia="宋体" w:hAnsi="Times New Roman" w:cs="Times New Roman"/>
          <w:b/>
          <w:color w:val="000000" w:themeColor="text1"/>
          <w:sz w:val="24"/>
          <w:szCs w:val="24"/>
        </w:rPr>
        <w:t>上部结构</w:t>
      </w:r>
      <w:bookmarkEnd w:id="326"/>
      <w:bookmarkEnd w:id="327"/>
      <w:bookmarkEnd w:id="328"/>
      <w:bookmarkEnd w:id="329"/>
      <w:bookmarkEnd w:id="330"/>
      <w:bookmarkEnd w:id="331"/>
      <w:bookmarkEnd w:id="332"/>
      <w:bookmarkEnd w:id="333"/>
      <w:bookmarkEnd w:id="334"/>
      <w:bookmarkEnd w:id="335"/>
    </w:p>
    <w:p w14:paraId="186BEB5A" w14:textId="77777777" w:rsidR="00715767" w:rsidRPr="00247601" w:rsidRDefault="0071576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5.1.2 </w:t>
      </w:r>
      <w:r w:rsidRPr="00247601">
        <w:rPr>
          <w:rFonts w:ascii="Times New Roman" w:eastAsia="宋体" w:hAnsi="Times New Roman" w:cs="Times New Roman"/>
          <w:color w:val="000000" w:themeColor="text1"/>
          <w:sz w:val="24"/>
          <w:szCs w:val="24"/>
        </w:rPr>
        <w:t>本条对住宅结构的抗震设计提出了基本要求。</w:t>
      </w:r>
    </w:p>
    <w:p w14:paraId="7F30941D" w14:textId="77777777" w:rsidR="00715767" w:rsidRPr="00247601" w:rsidRDefault="0071576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我国所有的住宅建筑均要进行抗震设计。住宅不应采用严重不规则的建筑、结构设计方案。严重不规则总体上是指：建筑结构体形复杂、多项不规则指标超过国家标准《建筑抗震设计规范》有关规定上限值或某一项指标大大超过规定值，从而造成严重的抗震薄弱环节和明显的地震安全隐患，可能导致地震破坏的严重后果。</w:t>
      </w:r>
    </w:p>
    <w:p w14:paraId="3083E2BD" w14:textId="5D7B8DA4"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5.1.3</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结构材料性能直接涉及到结构的可靠性。当前，我国住宅结构采用的主要材料有建筑钢材（包括普通钢结构型材、轻型钢结构型材、板材和钢筋等）、混凝土、砌体材料（砖、砌块、砂浆等）木材、铝型材和板材、结构粘接材料（如结构胶等）这些材料的力学性能</w:t>
      </w:r>
      <w:r w:rsidR="00BF5525" w:rsidRPr="00247601">
        <w:rPr>
          <w:rFonts w:ascii="Times New Roman" w:eastAsia="宋体" w:hAnsi="Times New Roman" w:cs="Times New Roman"/>
          <w:color w:val="000000" w:themeColor="text1"/>
          <w:sz w:val="24"/>
          <w:szCs w:val="24"/>
        </w:rPr>
        <w:t>、工艺性能</w:t>
      </w:r>
      <w:r w:rsidRPr="00247601">
        <w:rPr>
          <w:rFonts w:ascii="Times New Roman" w:eastAsia="宋体" w:hAnsi="Times New Roman" w:cs="Times New Roman"/>
          <w:color w:val="000000" w:themeColor="text1"/>
          <w:sz w:val="24"/>
          <w:szCs w:val="24"/>
        </w:rPr>
        <w:t>和耐久性能等，应符合国家现行有关标准的规定，并满足设计要求。住宅建筑量大面广，需要消耗大量的建筑材料，建筑材料的生产又消耗大量的能源、资源，同时给环境保护带来巨大的压力。因此，住宅结构材料的选择应符合节约资源和保护环境的原则。</w:t>
      </w:r>
    </w:p>
    <w:p w14:paraId="25885644" w14:textId="79C3EEF6"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5.1.4</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住宅结构在建造和使用过程中可能发生的各种作用的取值、组合原则以及安全性、适用性、耐久性的具体设计要求等，根据不同材料结构的特点，应分别符合现行有关国家标准和行业标准的规定。</w:t>
      </w:r>
    </w:p>
    <w:p w14:paraId="7A622D44" w14:textId="36DA2662"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t>住宅结构在设计工作年限内应具有足够的安全性、适用性和耐久性，具体体现在：（</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）在正常施工和正常使用时，能够承受可能出现的各种作用，如重力、风、地震作用以及非荷载效应（温度效应、结构材料的收缩和徐变、环境侵蚀和腐蚀等），即具有足够的承载能力；（</w:t>
      </w:r>
      <w:r w:rsidRPr="00247601">
        <w:rPr>
          <w:rFonts w:ascii="Times New Roman" w:eastAsia="宋体" w:hAnsi="Times New Roman" w:cs="Times New Roman"/>
          <w:color w:val="000000" w:themeColor="text1"/>
          <w:sz w:val="24"/>
          <w:szCs w:val="24"/>
        </w:rPr>
        <w:t>2</w:t>
      </w:r>
      <w:r w:rsidRPr="00247601">
        <w:rPr>
          <w:rFonts w:ascii="Times New Roman" w:eastAsia="宋体" w:hAnsi="Times New Roman" w:cs="Times New Roman"/>
          <w:color w:val="000000" w:themeColor="text1"/>
          <w:sz w:val="24"/>
          <w:szCs w:val="24"/>
        </w:rPr>
        <w:t>）在正常使用时具有良好的工作性能，满足适用性要求，如可接受的变形、挠度和裂缝等；（</w:t>
      </w:r>
      <w:r w:rsidRPr="00247601">
        <w:rPr>
          <w:rFonts w:ascii="Times New Roman" w:eastAsia="宋体" w:hAnsi="Times New Roman" w:cs="Times New Roman"/>
          <w:color w:val="000000" w:themeColor="text1"/>
          <w:sz w:val="24"/>
          <w:szCs w:val="24"/>
        </w:rPr>
        <w:t>3</w:t>
      </w:r>
      <w:r w:rsidRPr="00247601">
        <w:rPr>
          <w:rFonts w:ascii="Times New Roman" w:eastAsia="宋体" w:hAnsi="Times New Roman" w:cs="Times New Roman"/>
          <w:color w:val="000000" w:themeColor="text1"/>
          <w:sz w:val="24"/>
          <w:szCs w:val="24"/>
        </w:rPr>
        <w:t>）在正常维护条件下具有足够的耐久性能，即在规定的工作环境和预定的工作年限内，结构材料性能的恶化不应导致结构出现不可接受的失效概率；（</w:t>
      </w:r>
      <w:r w:rsidRPr="00247601">
        <w:rPr>
          <w:rFonts w:ascii="Times New Roman" w:eastAsia="宋体" w:hAnsi="Times New Roman" w:cs="Times New Roman"/>
          <w:color w:val="000000" w:themeColor="text1"/>
          <w:sz w:val="24"/>
          <w:szCs w:val="24"/>
        </w:rPr>
        <w:t>4</w:t>
      </w:r>
      <w:r w:rsidRPr="00247601">
        <w:rPr>
          <w:rFonts w:ascii="Times New Roman" w:eastAsia="宋体" w:hAnsi="Times New Roman" w:cs="Times New Roman"/>
          <w:color w:val="000000" w:themeColor="text1"/>
          <w:sz w:val="24"/>
          <w:szCs w:val="24"/>
        </w:rPr>
        <w:t>）在设计规定的偶然事件发生时和发生后，结构能保持必要的整体稳定性，即结构可发生局部损坏或失效但不应导致连续倒塌。</w:t>
      </w:r>
    </w:p>
    <w:p w14:paraId="064AB027" w14:textId="77777777" w:rsidR="008318E7" w:rsidRPr="00EA3370" w:rsidRDefault="008318E7" w:rsidP="00EA3370">
      <w:pPr>
        <w:rPr>
          <w:rFonts w:ascii="Times New Roman" w:eastAsia="宋体" w:hAnsi="Times New Roman" w:cs="Times New Roman"/>
          <w:b/>
          <w:color w:val="000000" w:themeColor="text1"/>
          <w:sz w:val="24"/>
          <w:szCs w:val="24"/>
        </w:rPr>
      </w:pPr>
      <w:bookmarkStart w:id="336" w:name="_Toc533173623"/>
      <w:bookmarkStart w:id="337" w:name="_Toc533677372"/>
      <w:bookmarkStart w:id="338" w:name="_Toc533786540"/>
      <w:bookmarkStart w:id="339" w:name="_Toc533786706"/>
      <w:bookmarkStart w:id="340" w:name="_Toc533805439"/>
      <w:bookmarkStart w:id="341" w:name="_Toc533806213"/>
      <w:bookmarkStart w:id="342" w:name="_Toc533806899"/>
      <w:bookmarkStart w:id="343" w:name="_Toc534202165"/>
      <w:bookmarkStart w:id="344" w:name="_Toc534211921"/>
      <w:bookmarkStart w:id="345" w:name="_Toc534212150"/>
      <w:r w:rsidRPr="00EA3370">
        <w:rPr>
          <w:rFonts w:ascii="Times New Roman" w:eastAsia="宋体" w:hAnsi="Times New Roman" w:cs="Times New Roman"/>
          <w:b/>
          <w:color w:val="000000" w:themeColor="text1"/>
          <w:sz w:val="24"/>
          <w:szCs w:val="24"/>
        </w:rPr>
        <w:t xml:space="preserve">5.2 </w:t>
      </w:r>
      <w:r w:rsidRPr="00EA3370">
        <w:rPr>
          <w:rFonts w:ascii="Times New Roman" w:eastAsia="宋体" w:hAnsi="Times New Roman" w:cs="Times New Roman"/>
          <w:b/>
          <w:color w:val="000000" w:themeColor="text1"/>
          <w:sz w:val="24"/>
          <w:szCs w:val="24"/>
        </w:rPr>
        <w:t>地基基础</w:t>
      </w:r>
      <w:bookmarkEnd w:id="336"/>
      <w:bookmarkEnd w:id="337"/>
      <w:bookmarkEnd w:id="338"/>
      <w:bookmarkEnd w:id="339"/>
      <w:bookmarkEnd w:id="340"/>
      <w:bookmarkEnd w:id="341"/>
      <w:bookmarkEnd w:id="342"/>
      <w:bookmarkEnd w:id="343"/>
      <w:bookmarkEnd w:id="344"/>
      <w:bookmarkEnd w:id="345"/>
    </w:p>
    <w:p w14:paraId="1765AB9D" w14:textId="5D2FA471"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5.2.1</w:t>
      </w:r>
      <w:r w:rsidR="00BB36D1"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过去，多数工程项目只考虑地基承载力设计，很少考虑变形设计。实际上，地基变形造成建筑物开裂、倾斜的事例屡见不鲜。因此，设计原则应当从承载力控制为主转变到重视变形控制。地基变形计算值，应满足住宅结构安全和正常使用要求。地基变形验算包括进行处理后的地基。</w:t>
      </w:r>
    </w:p>
    <w:p w14:paraId="32756DE4" w14:textId="77777777"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sz w:val="24"/>
        </w:rPr>
        <w:t>目前，由于抗浮设计考虑不周引起的工程事故也很多，应在承载力设计过程</w:t>
      </w:r>
      <w:r w:rsidRPr="00247601">
        <w:rPr>
          <w:rFonts w:ascii="Times New Roman" w:eastAsia="宋体" w:hAnsi="Times New Roman" w:cs="Times New Roman"/>
          <w:color w:val="000000" w:themeColor="text1"/>
          <w:sz w:val="24"/>
          <w:szCs w:val="24"/>
        </w:rPr>
        <w:t>中引起重视。</w:t>
      </w:r>
    </w:p>
    <w:p w14:paraId="5E05A515" w14:textId="01941534" w:rsidR="008318E7" w:rsidRPr="00247601" w:rsidRDefault="008318E7" w:rsidP="00247601">
      <w:pPr>
        <w:spacing w:line="300" w:lineRule="auto"/>
        <w:ind w:firstLineChars="200" w:firstLine="480"/>
        <w:rPr>
          <w:rFonts w:ascii="Times New Roman" w:eastAsia="宋体" w:hAnsi="Times New Roman" w:cs="Times New Roman"/>
          <w:color w:val="000000" w:themeColor="text1"/>
          <w:sz w:val="24"/>
          <w:szCs w:val="24"/>
        </w:rPr>
      </w:pPr>
      <w:r w:rsidRPr="00247601">
        <w:rPr>
          <w:rFonts w:ascii="Times New Roman" w:eastAsia="宋体" w:hAnsi="Times New Roman" w:cs="Times New Roman"/>
          <w:color w:val="000000" w:themeColor="text1"/>
          <w:sz w:val="24"/>
          <w:szCs w:val="24"/>
        </w:rPr>
        <w:lastRenderedPageBreak/>
        <w:t>有关地基基础承载力、变形、稳定性设计的原则应符合国家标准《建筑地基基础设计规范》</w:t>
      </w:r>
      <w:r w:rsidRPr="00247601">
        <w:rPr>
          <w:rFonts w:ascii="Times New Roman" w:eastAsia="宋体" w:hAnsi="Times New Roman" w:cs="Times New Roman"/>
          <w:color w:val="000000" w:themeColor="text1"/>
          <w:sz w:val="24"/>
          <w:szCs w:val="24"/>
        </w:rPr>
        <w:t>GB 50007-</w:t>
      </w:r>
      <w:r w:rsidR="000B30D0" w:rsidRPr="00247601">
        <w:rPr>
          <w:rFonts w:ascii="Times New Roman" w:eastAsia="宋体" w:hAnsi="Times New Roman" w:cs="Times New Roman"/>
          <w:color w:val="000000" w:themeColor="text1"/>
          <w:sz w:val="24"/>
          <w:szCs w:val="24"/>
        </w:rPr>
        <w:t>2011</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3.0.4</w:t>
      </w:r>
      <w:r w:rsidRPr="00247601">
        <w:rPr>
          <w:rFonts w:ascii="Times New Roman" w:eastAsia="宋体" w:hAnsi="Times New Roman" w:cs="Times New Roman"/>
          <w:color w:val="000000" w:themeColor="text1"/>
          <w:sz w:val="24"/>
          <w:szCs w:val="24"/>
        </w:rPr>
        <w:t>条、第</w:t>
      </w:r>
      <w:r w:rsidRPr="00247601">
        <w:rPr>
          <w:rFonts w:ascii="Times New Roman" w:eastAsia="宋体" w:hAnsi="Times New Roman" w:cs="Times New Roman"/>
          <w:color w:val="000000" w:themeColor="text1"/>
          <w:sz w:val="24"/>
          <w:szCs w:val="24"/>
        </w:rPr>
        <w:t>3.0.5</w:t>
      </w:r>
      <w:r w:rsidRPr="00247601">
        <w:rPr>
          <w:rFonts w:ascii="Times New Roman" w:eastAsia="宋体" w:hAnsi="Times New Roman" w:cs="Times New Roman"/>
          <w:color w:val="000000" w:themeColor="text1"/>
          <w:sz w:val="24"/>
          <w:szCs w:val="24"/>
        </w:rPr>
        <w:t>条的规定；抗震设防地区的地基抗震承载力应取地基承载力特征值与地基抗震承载力调整系数的乘积，并应符合国家标准《建筑抗震设计规范》</w:t>
      </w:r>
      <w:r w:rsidRPr="00247601">
        <w:rPr>
          <w:rFonts w:ascii="Times New Roman" w:eastAsia="宋体" w:hAnsi="Times New Roman" w:cs="Times New Roman"/>
          <w:color w:val="000000" w:themeColor="text1"/>
          <w:sz w:val="24"/>
          <w:szCs w:val="24"/>
        </w:rPr>
        <w:t>GB 50011-</w:t>
      </w:r>
      <w:r w:rsidR="000B30D0" w:rsidRPr="00247601">
        <w:rPr>
          <w:rFonts w:ascii="Times New Roman" w:eastAsia="宋体" w:hAnsi="Times New Roman" w:cs="Times New Roman"/>
          <w:color w:val="000000" w:themeColor="text1"/>
          <w:sz w:val="24"/>
          <w:szCs w:val="24"/>
        </w:rPr>
        <w:t>2010</w:t>
      </w:r>
      <w:r w:rsidR="000B30D0" w:rsidRPr="00247601">
        <w:rPr>
          <w:rFonts w:ascii="Times New Roman" w:eastAsia="宋体" w:hAnsi="Times New Roman" w:cs="Times New Roman"/>
          <w:color w:val="000000" w:themeColor="text1"/>
          <w:sz w:val="24"/>
          <w:szCs w:val="24"/>
        </w:rPr>
        <w:t>（</w:t>
      </w:r>
      <w:r w:rsidR="000B30D0" w:rsidRPr="00247601">
        <w:rPr>
          <w:rFonts w:ascii="Times New Roman" w:eastAsia="宋体" w:hAnsi="Times New Roman" w:cs="Times New Roman"/>
          <w:color w:val="000000" w:themeColor="text1"/>
          <w:sz w:val="24"/>
          <w:szCs w:val="24"/>
        </w:rPr>
        <w:t>2016</w:t>
      </w:r>
      <w:r w:rsidR="000B30D0" w:rsidRPr="00247601">
        <w:rPr>
          <w:rFonts w:ascii="Times New Roman" w:eastAsia="宋体" w:hAnsi="Times New Roman" w:cs="Times New Roman"/>
          <w:color w:val="000000" w:themeColor="text1"/>
          <w:sz w:val="24"/>
          <w:szCs w:val="24"/>
        </w:rPr>
        <w:t>年版）</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4.2.3</w:t>
      </w:r>
      <w:r w:rsidRPr="00247601">
        <w:rPr>
          <w:rFonts w:ascii="Times New Roman" w:eastAsia="宋体" w:hAnsi="Times New Roman" w:cs="Times New Roman"/>
          <w:color w:val="000000" w:themeColor="text1"/>
          <w:sz w:val="24"/>
          <w:szCs w:val="24"/>
        </w:rPr>
        <w:t>条的规定。</w:t>
      </w:r>
    </w:p>
    <w:p w14:paraId="6C748A4F" w14:textId="1D81B489"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5.2.2</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本条根据国家标准《建筑边坡工程技术规范》</w:t>
      </w:r>
      <w:r w:rsidRPr="00247601">
        <w:rPr>
          <w:rFonts w:ascii="Times New Roman" w:eastAsia="宋体" w:hAnsi="Times New Roman" w:cs="Times New Roman"/>
          <w:color w:val="000000" w:themeColor="text1"/>
          <w:sz w:val="24"/>
          <w:szCs w:val="24"/>
        </w:rPr>
        <w:t>GB 50330-</w:t>
      </w:r>
      <w:r w:rsidR="000B30D0" w:rsidRPr="00247601">
        <w:rPr>
          <w:rFonts w:ascii="Times New Roman" w:eastAsia="宋体" w:hAnsi="Times New Roman" w:cs="Times New Roman"/>
          <w:color w:val="000000" w:themeColor="text1"/>
          <w:sz w:val="24"/>
          <w:szCs w:val="24"/>
        </w:rPr>
        <w:t>2013</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3</w:t>
      </w:r>
      <w:r w:rsidR="00987DE1"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3</w:t>
      </w:r>
      <w:r w:rsidR="00987DE1"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3</w:t>
      </w:r>
      <w:r w:rsidRPr="00247601">
        <w:rPr>
          <w:rFonts w:ascii="Times New Roman" w:eastAsia="宋体" w:hAnsi="Times New Roman" w:cs="Times New Roman"/>
          <w:color w:val="000000" w:themeColor="text1"/>
          <w:sz w:val="24"/>
          <w:szCs w:val="24"/>
        </w:rPr>
        <w:t>条制定，对</w:t>
      </w:r>
      <w:r w:rsidR="00892C8C" w:rsidRPr="00247601">
        <w:rPr>
          <w:rFonts w:ascii="Times New Roman" w:eastAsia="宋体" w:hAnsi="Times New Roman" w:cs="Times New Roman"/>
          <w:color w:val="000000" w:themeColor="text1"/>
          <w:sz w:val="24"/>
          <w:szCs w:val="24"/>
        </w:rPr>
        <w:t>与</w:t>
      </w:r>
      <w:r w:rsidRPr="00247601">
        <w:rPr>
          <w:rFonts w:ascii="Times New Roman" w:eastAsia="宋体" w:hAnsi="Times New Roman" w:cs="Times New Roman"/>
          <w:color w:val="000000" w:themeColor="text1"/>
          <w:sz w:val="24"/>
          <w:szCs w:val="24"/>
        </w:rPr>
        <w:t>住宅</w:t>
      </w:r>
      <w:r w:rsidR="00BF5525" w:rsidRPr="00247601">
        <w:rPr>
          <w:rFonts w:ascii="Times New Roman" w:eastAsia="宋体" w:hAnsi="Times New Roman" w:cs="Times New Roman"/>
          <w:color w:val="000000" w:themeColor="text1"/>
          <w:sz w:val="24"/>
          <w:szCs w:val="24"/>
        </w:rPr>
        <w:t>建筑邻近</w:t>
      </w:r>
      <w:r w:rsidRPr="00247601">
        <w:rPr>
          <w:rFonts w:ascii="Times New Roman" w:eastAsia="宋体" w:hAnsi="Times New Roman" w:cs="Times New Roman"/>
          <w:color w:val="000000" w:themeColor="text1"/>
          <w:sz w:val="24"/>
          <w:szCs w:val="24"/>
        </w:rPr>
        <w:t>的永久性边坡的设计工作年限提出要求，以保证住宅</w:t>
      </w:r>
      <w:r w:rsidR="00892C8C" w:rsidRPr="00247601">
        <w:rPr>
          <w:rFonts w:ascii="Times New Roman" w:eastAsia="宋体" w:hAnsi="Times New Roman" w:cs="Times New Roman"/>
          <w:color w:val="000000" w:themeColor="text1"/>
          <w:sz w:val="24"/>
          <w:szCs w:val="24"/>
        </w:rPr>
        <w:t>建筑</w:t>
      </w:r>
      <w:r w:rsidRPr="00247601">
        <w:rPr>
          <w:rFonts w:ascii="Times New Roman" w:eastAsia="宋体" w:hAnsi="Times New Roman" w:cs="Times New Roman"/>
          <w:color w:val="000000" w:themeColor="text1"/>
          <w:sz w:val="24"/>
          <w:szCs w:val="24"/>
        </w:rPr>
        <w:t>的安全使用。所谓</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邻近</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，应以边坡破坏后是否影响到住宅的</w:t>
      </w:r>
      <w:r w:rsidR="00892C8C" w:rsidRPr="00247601">
        <w:rPr>
          <w:rFonts w:ascii="Times New Roman" w:eastAsia="宋体" w:hAnsi="Times New Roman" w:cs="Times New Roman"/>
          <w:color w:val="000000" w:themeColor="text1"/>
          <w:sz w:val="24"/>
          <w:szCs w:val="24"/>
        </w:rPr>
        <w:t>建筑</w:t>
      </w:r>
      <w:r w:rsidRPr="00247601">
        <w:rPr>
          <w:rFonts w:ascii="Times New Roman" w:eastAsia="宋体" w:hAnsi="Times New Roman" w:cs="Times New Roman"/>
          <w:color w:val="000000" w:themeColor="text1"/>
          <w:sz w:val="24"/>
          <w:szCs w:val="24"/>
        </w:rPr>
        <w:t>安全和正常使用作为判断标准。</w:t>
      </w:r>
    </w:p>
    <w:p w14:paraId="1F9E1721" w14:textId="01CAA395"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5.2.3</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多年冻土地区在我国分布较广，在这些地区建造房屋，进行地基与基础计算，必须考虑建筑物与地基土之间热交换引起的地基承载力、变形的变化对静力计算的影响。由于没有考虑冻土这一特点而引起地基沉陷、墙体开裂、房屋不能使用的事故屡见不鲜，同时由于没有掌握计算要点盲目埋深，造成的经济损失也十分可观，因而在冻土地区应通过对地基静力、热工、稳定三方面的计算，达到安全、经济的目的。</w:t>
      </w:r>
    </w:p>
    <w:p w14:paraId="325D5C2A" w14:textId="77777777" w:rsidR="00EA3370" w:rsidRDefault="008318E7" w:rsidP="00EA3370">
      <w:pPr>
        <w:spacing w:line="300" w:lineRule="auto"/>
        <w:ind w:firstLineChars="200" w:firstLine="480"/>
        <w:rPr>
          <w:rFonts w:ascii="Times New Roman" w:eastAsia="宋体" w:hAnsi="Times New Roman" w:cs="Times New Roman"/>
          <w:sz w:val="24"/>
        </w:rPr>
      </w:pPr>
      <w:bookmarkStart w:id="346" w:name="_Toc533173624"/>
      <w:r w:rsidRPr="00247601">
        <w:rPr>
          <w:rFonts w:ascii="Times New Roman" w:eastAsia="宋体" w:hAnsi="Times New Roman" w:cs="Times New Roman"/>
          <w:sz w:val="24"/>
        </w:rPr>
        <w:t>在多年冻土地区进行工程建设时，和非冻土地区一样，需要进行地基承载力、变形及稳定性计算。但是，作为地基土的冻土其强度、承载力等数值，除了与地基土的物质成分、孔隙比等因素有关外，还与冻土中冰的含量有很大关系。冻土中未冻水量的变化直接影响着冻土中的含水</w:t>
      </w:r>
      <w:r w:rsidRPr="00247601">
        <w:rPr>
          <w:rFonts w:ascii="Times New Roman" w:eastAsia="宋体" w:hAnsi="Times New Roman" w:cs="Times New Roman"/>
          <w:sz w:val="24"/>
        </w:rPr>
        <w:t>(</w:t>
      </w:r>
      <w:r w:rsidRPr="00247601">
        <w:rPr>
          <w:rFonts w:ascii="Times New Roman" w:eastAsia="宋体" w:hAnsi="Times New Roman" w:cs="Times New Roman"/>
          <w:sz w:val="24"/>
        </w:rPr>
        <w:t>冰</w:t>
      </w:r>
      <w:r w:rsidRPr="00247601">
        <w:rPr>
          <w:rFonts w:ascii="Times New Roman" w:eastAsia="宋体" w:hAnsi="Times New Roman" w:cs="Times New Roman"/>
          <w:sz w:val="24"/>
        </w:rPr>
        <w:t>)</w:t>
      </w:r>
      <w:r w:rsidRPr="00247601">
        <w:rPr>
          <w:rFonts w:ascii="Times New Roman" w:eastAsia="宋体" w:hAnsi="Times New Roman" w:cs="Times New Roman"/>
          <w:sz w:val="24"/>
        </w:rPr>
        <w:t>量及冰</w:t>
      </w:r>
      <w:r w:rsidRPr="00247601">
        <w:rPr>
          <w:rFonts w:ascii="Times New Roman" w:eastAsia="宋体" w:hAnsi="Times New Roman" w:cs="Times New Roman"/>
          <w:sz w:val="24"/>
        </w:rPr>
        <w:t>-</w:t>
      </w:r>
      <w:r w:rsidRPr="00247601">
        <w:rPr>
          <w:rFonts w:ascii="Times New Roman" w:eastAsia="宋体" w:hAnsi="Times New Roman" w:cs="Times New Roman"/>
          <w:sz w:val="24"/>
        </w:rPr>
        <w:t>土的胶结强度，地温升高，冻土中的未冻水量增大，强度降低，地温降低，未冻水量减少，强度增大。因此，在确定冻土地基承载力时，必须预测建筑物基础下地基土的强度状态，用建筑物使用期间最不利的地温状态来确定冻土地基承载力才是最安全的。反之，仅按非冻土区状态来确定地基承载力，就不能充分利用冻土地基的高强度特性，造成很大的浪费。若仅按勘察期间天然地温状态确定的冻土地基承载力亦是不安全的。因而，基础设计时，按预测建筑物使用期间可能出现的最不利的地温状态来进行承载力计算。</w:t>
      </w:r>
      <w:bookmarkStart w:id="347" w:name="_Toc533173625"/>
      <w:bookmarkStart w:id="348" w:name="_Toc533677373"/>
      <w:bookmarkStart w:id="349" w:name="_Toc533786541"/>
      <w:bookmarkStart w:id="350" w:name="_Toc533786707"/>
      <w:bookmarkStart w:id="351" w:name="_Toc533805440"/>
      <w:bookmarkStart w:id="352" w:name="_Toc533806214"/>
      <w:bookmarkStart w:id="353" w:name="_Toc533806900"/>
      <w:bookmarkStart w:id="354" w:name="_Toc534202166"/>
      <w:bookmarkStart w:id="355" w:name="_Toc534211922"/>
      <w:bookmarkStart w:id="356" w:name="_Toc534212151"/>
      <w:bookmarkEnd w:id="346"/>
    </w:p>
    <w:p w14:paraId="2C792F25" w14:textId="42A57466" w:rsidR="008318E7" w:rsidRPr="00EA3370" w:rsidRDefault="008318E7" w:rsidP="00EA3370">
      <w:pPr>
        <w:spacing w:line="300" w:lineRule="auto"/>
        <w:rPr>
          <w:rFonts w:ascii="Times New Roman" w:eastAsia="宋体" w:hAnsi="Times New Roman" w:cs="Times New Roman"/>
          <w:b/>
          <w:color w:val="000000" w:themeColor="text1"/>
          <w:sz w:val="24"/>
          <w:szCs w:val="24"/>
        </w:rPr>
      </w:pPr>
      <w:r w:rsidRPr="00EA3370">
        <w:rPr>
          <w:rFonts w:ascii="Times New Roman" w:eastAsia="宋体" w:hAnsi="Times New Roman" w:cs="Times New Roman"/>
          <w:b/>
          <w:color w:val="000000" w:themeColor="text1"/>
          <w:sz w:val="24"/>
          <w:szCs w:val="24"/>
        </w:rPr>
        <w:t xml:space="preserve">6  </w:t>
      </w:r>
      <w:r w:rsidRPr="00EA3370">
        <w:rPr>
          <w:rFonts w:ascii="Times New Roman" w:eastAsia="宋体" w:hAnsi="Times New Roman" w:cs="Times New Roman"/>
          <w:b/>
          <w:color w:val="000000" w:themeColor="text1"/>
          <w:sz w:val="24"/>
          <w:szCs w:val="24"/>
        </w:rPr>
        <w:t>室内环境</w:t>
      </w:r>
      <w:bookmarkEnd w:id="347"/>
      <w:bookmarkEnd w:id="348"/>
      <w:bookmarkEnd w:id="349"/>
      <w:bookmarkEnd w:id="350"/>
      <w:bookmarkEnd w:id="351"/>
      <w:bookmarkEnd w:id="352"/>
      <w:bookmarkEnd w:id="353"/>
      <w:bookmarkEnd w:id="354"/>
      <w:bookmarkEnd w:id="355"/>
      <w:bookmarkEnd w:id="356"/>
    </w:p>
    <w:p w14:paraId="401272BC" w14:textId="13F7B474" w:rsidR="008318E7" w:rsidRPr="00EA3370" w:rsidRDefault="008318E7" w:rsidP="00EA3370">
      <w:pPr>
        <w:rPr>
          <w:rFonts w:ascii="Times New Roman" w:eastAsia="宋体" w:hAnsi="Times New Roman" w:cs="Times New Roman"/>
          <w:b/>
          <w:color w:val="000000" w:themeColor="text1"/>
          <w:sz w:val="24"/>
          <w:szCs w:val="24"/>
        </w:rPr>
      </w:pPr>
      <w:bookmarkStart w:id="357" w:name="_Toc533173626"/>
      <w:bookmarkStart w:id="358" w:name="_Toc533677374"/>
      <w:bookmarkStart w:id="359" w:name="_Toc533786542"/>
      <w:bookmarkStart w:id="360" w:name="_Toc533786708"/>
      <w:bookmarkStart w:id="361" w:name="_Toc533805441"/>
      <w:bookmarkStart w:id="362" w:name="_Toc533806215"/>
      <w:bookmarkStart w:id="363" w:name="_Toc533806901"/>
      <w:bookmarkStart w:id="364" w:name="_Toc534202167"/>
      <w:bookmarkStart w:id="365" w:name="_Toc534211923"/>
      <w:bookmarkStart w:id="366" w:name="_Toc534212152"/>
      <w:r w:rsidRPr="00EA3370">
        <w:rPr>
          <w:rFonts w:ascii="Times New Roman" w:eastAsia="宋体" w:hAnsi="Times New Roman" w:cs="Times New Roman"/>
          <w:b/>
          <w:color w:val="000000" w:themeColor="text1"/>
          <w:sz w:val="24"/>
          <w:szCs w:val="24"/>
        </w:rPr>
        <w:t>6.</w:t>
      </w:r>
      <w:r w:rsidR="00F14A6C" w:rsidRPr="00EA3370">
        <w:rPr>
          <w:rFonts w:ascii="Times New Roman" w:eastAsia="宋体" w:hAnsi="Times New Roman" w:cs="Times New Roman"/>
          <w:b/>
          <w:color w:val="000000" w:themeColor="text1"/>
          <w:sz w:val="24"/>
          <w:szCs w:val="24"/>
        </w:rPr>
        <w:t xml:space="preserve">2 </w:t>
      </w:r>
      <w:r w:rsidRPr="00EA3370">
        <w:rPr>
          <w:rFonts w:ascii="Times New Roman" w:eastAsia="宋体" w:hAnsi="Times New Roman" w:cs="Times New Roman"/>
          <w:b/>
          <w:color w:val="000000" w:themeColor="text1"/>
          <w:sz w:val="24"/>
          <w:szCs w:val="24"/>
        </w:rPr>
        <w:t>光环境</w:t>
      </w:r>
      <w:bookmarkEnd w:id="357"/>
      <w:bookmarkEnd w:id="358"/>
      <w:bookmarkEnd w:id="359"/>
      <w:bookmarkEnd w:id="360"/>
      <w:bookmarkEnd w:id="361"/>
      <w:bookmarkEnd w:id="362"/>
      <w:bookmarkEnd w:id="363"/>
      <w:bookmarkEnd w:id="364"/>
      <w:bookmarkEnd w:id="365"/>
      <w:bookmarkEnd w:id="366"/>
    </w:p>
    <w:p w14:paraId="0C7F8980" w14:textId="0587CD6B"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w:t>
      </w:r>
      <w:r w:rsidR="00F14A6C"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.1</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日照对人的生理和心理健康都是非常重要的，但是住宅的日照又受地理位置、朝向、外部遮挡等许多外部条件的限制很不容易达到比较理想的状态。尤其是在冬季，太阳的高度角比较小，楼与楼之间的相互遮挡严重的情况下更加难以满足要求。本条规定</w:t>
      </w:r>
      <w:r w:rsidR="009C0DD0" w:rsidRPr="00247601">
        <w:rPr>
          <w:rFonts w:ascii="Times New Roman" w:eastAsia="宋体" w:hAnsi="Times New Roman" w:cs="Times New Roman"/>
          <w:color w:val="000000" w:themeColor="text1"/>
          <w:sz w:val="24"/>
          <w:szCs w:val="24"/>
        </w:rPr>
        <w:t>是底线性的要求</w:t>
      </w:r>
      <w:r w:rsidRPr="00247601">
        <w:rPr>
          <w:rFonts w:ascii="Times New Roman" w:eastAsia="宋体" w:hAnsi="Times New Roman" w:cs="Times New Roman"/>
          <w:color w:val="000000" w:themeColor="text1"/>
          <w:sz w:val="24"/>
          <w:szCs w:val="24"/>
        </w:rPr>
        <w:t>。</w:t>
      </w:r>
    </w:p>
    <w:p w14:paraId="604F382C" w14:textId="4D8495F8"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w:t>
      </w:r>
      <w:r w:rsidR="00F14A6C"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.2</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该条直接采光是指在卧室、起居室、厨房空间直接设有外窗，包括窗外设有阳台等外挑遮挡物。住宅中的卧室和起居室具有直接采光是居住者生理和心理健康的基本要求，直接采光可使居住者直接观看到室外自然景色，感受到大自然季节性的变化，舒缓情绪、减少压力，有助于身心健康，这也是目前国外许多采</w:t>
      </w:r>
      <w:r w:rsidRPr="00247601">
        <w:rPr>
          <w:rFonts w:ascii="Times New Roman" w:eastAsia="宋体" w:hAnsi="Times New Roman" w:cs="Times New Roman"/>
          <w:color w:val="000000" w:themeColor="text1"/>
          <w:sz w:val="24"/>
          <w:szCs w:val="24"/>
        </w:rPr>
        <w:lastRenderedPageBreak/>
        <w:t>光标准所强调的。住宅中的厨房也是居住者活动频繁的场所，除了采光以外，外窗还有很重要的通风作用。</w:t>
      </w:r>
    </w:p>
    <w:p w14:paraId="24A84A60" w14:textId="537DC1EE"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w:t>
      </w:r>
      <w:r w:rsidR="00F14A6C" w:rsidRPr="00247601">
        <w:rPr>
          <w:rFonts w:ascii="Times New Roman" w:eastAsia="宋体" w:hAnsi="Times New Roman" w:cs="Times New Roman"/>
          <w:b/>
          <w:color w:val="000000" w:themeColor="text1"/>
          <w:sz w:val="24"/>
          <w:szCs w:val="24"/>
        </w:rPr>
        <w:t>2</w:t>
      </w:r>
      <w:r w:rsidRPr="00247601">
        <w:rPr>
          <w:rFonts w:ascii="Times New Roman" w:eastAsia="宋体" w:hAnsi="Times New Roman" w:cs="Times New Roman"/>
          <w:b/>
          <w:color w:val="000000" w:themeColor="text1"/>
          <w:sz w:val="24"/>
          <w:szCs w:val="24"/>
        </w:rPr>
        <w:t>.</w:t>
      </w:r>
      <w:r w:rsidR="00F14A6C" w:rsidRPr="00247601">
        <w:rPr>
          <w:rFonts w:ascii="Times New Roman" w:eastAsia="宋体" w:hAnsi="Times New Roman" w:cs="Times New Roman"/>
          <w:b/>
          <w:color w:val="000000" w:themeColor="text1"/>
          <w:sz w:val="24"/>
          <w:szCs w:val="24"/>
        </w:rPr>
        <w:t>3</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光源显色性对人的视觉舒适有着重要影响，因此在人员长时间停留的卧室和起居室光源应当保证良好的显色性；</w:t>
      </w:r>
      <w:r w:rsidR="00D57196" w:rsidRPr="00247601">
        <w:rPr>
          <w:rFonts w:ascii="Times New Roman" w:eastAsia="宋体" w:hAnsi="Times New Roman" w:cs="Times New Roman"/>
          <w:color w:val="000000" w:themeColor="text1"/>
          <w:sz w:val="24"/>
          <w:szCs w:val="24"/>
        </w:rPr>
        <w:t>国外的研究证明色温大于</w:t>
      </w:r>
      <w:r w:rsidR="00D57196" w:rsidRPr="00247601">
        <w:rPr>
          <w:rFonts w:ascii="Times New Roman" w:eastAsia="宋体" w:hAnsi="Times New Roman" w:cs="Times New Roman"/>
          <w:color w:val="000000" w:themeColor="text1"/>
          <w:sz w:val="24"/>
          <w:szCs w:val="24"/>
        </w:rPr>
        <w:t>4000K</w:t>
      </w:r>
      <w:r w:rsidR="00D57196" w:rsidRPr="00247601">
        <w:rPr>
          <w:rFonts w:ascii="Times New Roman" w:eastAsia="宋体" w:hAnsi="Times New Roman" w:cs="Times New Roman"/>
          <w:color w:val="000000" w:themeColor="text1"/>
          <w:sz w:val="24"/>
          <w:szCs w:val="24"/>
        </w:rPr>
        <w:t>可具有光生物的不安全性，提出色温不高于</w:t>
      </w:r>
      <w:r w:rsidR="00D57196" w:rsidRPr="00247601">
        <w:rPr>
          <w:rFonts w:ascii="Times New Roman" w:eastAsia="宋体" w:hAnsi="Times New Roman" w:cs="Times New Roman"/>
          <w:color w:val="000000" w:themeColor="text1"/>
          <w:sz w:val="24"/>
          <w:szCs w:val="24"/>
        </w:rPr>
        <w:t>4000K</w:t>
      </w:r>
      <w:r w:rsidR="00D57196" w:rsidRPr="00247601">
        <w:rPr>
          <w:rFonts w:ascii="Times New Roman" w:eastAsia="宋体" w:hAnsi="Times New Roman" w:cs="Times New Roman"/>
          <w:color w:val="000000" w:themeColor="text1"/>
          <w:sz w:val="24"/>
          <w:szCs w:val="24"/>
        </w:rPr>
        <w:t>。因此，应当限制卧室和起居室的色温不应高于</w:t>
      </w:r>
      <w:r w:rsidR="00D57196" w:rsidRPr="00247601">
        <w:rPr>
          <w:rFonts w:ascii="Times New Roman" w:eastAsia="宋体" w:hAnsi="Times New Roman" w:cs="Times New Roman"/>
          <w:color w:val="000000" w:themeColor="text1"/>
          <w:sz w:val="24"/>
          <w:szCs w:val="24"/>
        </w:rPr>
        <w:t>4000K</w:t>
      </w:r>
      <w:r w:rsidR="00D57196" w:rsidRPr="00247601">
        <w:rPr>
          <w:rFonts w:ascii="Times New Roman" w:eastAsia="宋体" w:hAnsi="Times New Roman" w:cs="Times New Roman"/>
          <w:color w:val="000000" w:themeColor="text1"/>
          <w:sz w:val="24"/>
          <w:szCs w:val="24"/>
        </w:rPr>
        <w:t>。</w:t>
      </w:r>
    </w:p>
    <w:p w14:paraId="02B3A68F" w14:textId="696D0913" w:rsidR="008318E7" w:rsidRPr="00EA3370" w:rsidRDefault="008318E7" w:rsidP="00EA3370">
      <w:pPr>
        <w:rPr>
          <w:rFonts w:ascii="Times New Roman" w:eastAsia="宋体" w:hAnsi="Times New Roman" w:cs="Times New Roman"/>
          <w:b/>
          <w:color w:val="000000" w:themeColor="text1"/>
          <w:sz w:val="24"/>
          <w:szCs w:val="24"/>
        </w:rPr>
      </w:pPr>
      <w:bookmarkStart w:id="367" w:name="_Toc533173627"/>
      <w:bookmarkStart w:id="368" w:name="_Toc533677375"/>
      <w:bookmarkStart w:id="369" w:name="_Toc533786543"/>
      <w:bookmarkStart w:id="370" w:name="_Toc533786709"/>
      <w:bookmarkStart w:id="371" w:name="_Toc533805442"/>
      <w:bookmarkStart w:id="372" w:name="_Toc533806216"/>
      <w:bookmarkStart w:id="373" w:name="_Toc533806902"/>
      <w:bookmarkStart w:id="374" w:name="_Toc534202168"/>
      <w:bookmarkStart w:id="375" w:name="_Toc534211924"/>
      <w:bookmarkStart w:id="376" w:name="_Toc534212153"/>
      <w:r w:rsidRPr="00EA3370">
        <w:rPr>
          <w:rFonts w:ascii="Times New Roman" w:eastAsia="宋体" w:hAnsi="Times New Roman" w:cs="Times New Roman"/>
          <w:b/>
          <w:color w:val="000000" w:themeColor="text1"/>
          <w:sz w:val="24"/>
          <w:szCs w:val="24"/>
        </w:rPr>
        <w:t xml:space="preserve">6.3 </w:t>
      </w:r>
      <w:bookmarkEnd w:id="367"/>
      <w:r w:rsidR="00EA7A77" w:rsidRPr="00EA3370">
        <w:rPr>
          <w:rFonts w:ascii="Times New Roman" w:eastAsia="宋体" w:hAnsi="Times New Roman" w:cs="Times New Roman"/>
          <w:b/>
          <w:color w:val="000000" w:themeColor="text1"/>
          <w:sz w:val="24"/>
          <w:szCs w:val="24"/>
        </w:rPr>
        <w:t>热环境</w:t>
      </w:r>
      <w:bookmarkEnd w:id="368"/>
      <w:bookmarkEnd w:id="369"/>
      <w:bookmarkEnd w:id="370"/>
      <w:bookmarkEnd w:id="371"/>
      <w:bookmarkEnd w:id="372"/>
      <w:bookmarkEnd w:id="373"/>
      <w:bookmarkEnd w:id="374"/>
      <w:bookmarkEnd w:id="375"/>
      <w:bookmarkEnd w:id="376"/>
    </w:p>
    <w:p w14:paraId="104D5095" w14:textId="77777777" w:rsidR="00EA3370" w:rsidRDefault="008318E7" w:rsidP="00EA3370">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6.3.1</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当建筑外围护结构</w:t>
      </w:r>
      <w:r w:rsidR="00163BD7" w:rsidRPr="00247601">
        <w:rPr>
          <w:rFonts w:ascii="Times New Roman" w:eastAsia="宋体" w:hAnsi="Times New Roman" w:cs="Times New Roman"/>
          <w:color w:val="000000" w:themeColor="text1"/>
          <w:sz w:val="24"/>
          <w:szCs w:val="24"/>
        </w:rPr>
        <w:t>的</w:t>
      </w:r>
      <w:r w:rsidRPr="00247601">
        <w:rPr>
          <w:rFonts w:ascii="Times New Roman" w:eastAsia="宋体" w:hAnsi="Times New Roman" w:cs="Times New Roman"/>
          <w:color w:val="000000" w:themeColor="text1"/>
          <w:sz w:val="24"/>
          <w:szCs w:val="24"/>
        </w:rPr>
        <w:t>内表面温度低于室内空气露点温度时，会引起围护结构内表面结露。建筑物内表面出现结露现象后，会导致发霉、腐蚀、材料性质发生变质；同时由于霉菌孢子扩散，会产生臭味、恶化室内环境；特别是当霉菌在温度</w:t>
      </w:r>
      <w:r w:rsidRPr="00247601">
        <w:rPr>
          <w:rFonts w:ascii="Times New Roman" w:eastAsia="宋体" w:hAnsi="Times New Roman" w:cs="Times New Roman"/>
          <w:color w:val="000000" w:themeColor="text1"/>
          <w:sz w:val="24"/>
          <w:szCs w:val="24"/>
        </w:rPr>
        <w:t>25℃</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30℃</w:t>
      </w:r>
      <w:r w:rsidRPr="00247601">
        <w:rPr>
          <w:rFonts w:ascii="Times New Roman" w:eastAsia="宋体" w:hAnsi="Times New Roman" w:cs="Times New Roman"/>
          <w:color w:val="000000" w:themeColor="text1"/>
          <w:sz w:val="24"/>
          <w:szCs w:val="24"/>
        </w:rPr>
        <w:t>、湿度在</w:t>
      </w:r>
      <w:r w:rsidRPr="00247601">
        <w:rPr>
          <w:rFonts w:ascii="Times New Roman" w:eastAsia="宋体" w:hAnsi="Times New Roman" w:cs="Times New Roman"/>
          <w:color w:val="000000" w:themeColor="text1"/>
          <w:sz w:val="24"/>
          <w:szCs w:val="24"/>
        </w:rPr>
        <w:t>80</w:t>
      </w:r>
      <w:r w:rsidRPr="00247601">
        <w:rPr>
          <w:rFonts w:ascii="Times New Roman" w:eastAsia="宋体" w:hAnsi="Times New Roman" w:cs="Times New Roman"/>
          <w:color w:val="000000" w:themeColor="text1"/>
          <w:sz w:val="24"/>
          <w:szCs w:val="24"/>
        </w:rPr>
        <w:t>％以上，且有充足的氧气条件下，可引起大量霉菌繁殖，并能传播真菌疾病，危害身体健康。因此，规定建筑外围护结构内表面温度应不低于室内空气露点温度。</w:t>
      </w:r>
      <w:bookmarkStart w:id="377" w:name="_Toc533173629"/>
      <w:bookmarkStart w:id="378" w:name="_Toc533677377"/>
      <w:bookmarkStart w:id="379" w:name="_Toc533786544"/>
      <w:bookmarkStart w:id="380" w:name="_Toc533786710"/>
      <w:bookmarkStart w:id="381" w:name="_Toc533805443"/>
      <w:bookmarkStart w:id="382" w:name="_Toc533806217"/>
      <w:bookmarkStart w:id="383" w:name="_Toc533806903"/>
      <w:bookmarkStart w:id="384" w:name="_Toc534202169"/>
      <w:bookmarkStart w:id="385" w:name="_Toc534211925"/>
      <w:bookmarkStart w:id="386" w:name="_Toc534212154"/>
    </w:p>
    <w:p w14:paraId="7C5DC1C3" w14:textId="01191BCE" w:rsidR="008318E7" w:rsidRPr="00EA3370" w:rsidRDefault="008318E7" w:rsidP="00EA3370">
      <w:pPr>
        <w:spacing w:line="300" w:lineRule="auto"/>
        <w:outlineLvl w:val="2"/>
        <w:rPr>
          <w:rFonts w:ascii="Times New Roman" w:eastAsia="宋体" w:hAnsi="Times New Roman" w:cs="Times New Roman"/>
          <w:b/>
          <w:color w:val="000000" w:themeColor="text1"/>
          <w:sz w:val="24"/>
          <w:szCs w:val="24"/>
        </w:rPr>
      </w:pPr>
      <w:r w:rsidRPr="00EA3370">
        <w:rPr>
          <w:rFonts w:ascii="Times New Roman" w:eastAsia="宋体" w:hAnsi="Times New Roman" w:cs="Times New Roman"/>
          <w:b/>
          <w:color w:val="000000" w:themeColor="text1"/>
          <w:sz w:val="24"/>
          <w:szCs w:val="24"/>
        </w:rPr>
        <w:t xml:space="preserve">7  </w:t>
      </w:r>
      <w:r w:rsidRPr="00EA3370">
        <w:rPr>
          <w:rFonts w:ascii="Times New Roman" w:eastAsia="宋体" w:hAnsi="Times New Roman" w:cs="Times New Roman"/>
          <w:b/>
          <w:color w:val="000000" w:themeColor="text1"/>
          <w:sz w:val="24"/>
          <w:szCs w:val="24"/>
        </w:rPr>
        <w:t>建筑设备</w:t>
      </w:r>
      <w:bookmarkEnd w:id="377"/>
      <w:bookmarkEnd w:id="378"/>
      <w:bookmarkEnd w:id="379"/>
      <w:bookmarkEnd w:id="380"/>
      <w:bookmarkEnd w:id="381"/>
      <w:bookmarkEnd w:id="382"/>
      <w:bookmarkEnd w:id="383"/>
      <w:bookmarkEnd w:id="384"/>
      <w:bookmarkEnd w:id="385"/>
      <w:bookmarkEnd w:id="386"/>
    </w:p>
    <w:p w14:paraId="33DF4ACE" w14:textId="171443A0" w:rsidR="008318E7" w:rsidRPr="00EA3370" w:rsidRDefault="008318E7" w:rsidP="00EA3370">
      <w:pPr>
        <w:rPr>
          <w:rFonts w:ascii="Times New Roman" w:eastAsia="宋体" w:hAnsi="Times New Roman" w:cs="Times New Roman"/>
          <w:b/>
          <w:color w:val="000000" w:themeColor="text1"/>
          <w:sz w:val="24"/>
          <w:szCs w:val="24"/>
        </w:rPr>
      </w:pPr>
      <w:bookmarkStart w:id="387" w:name="_Toc533173630"/>
      <w:bookmarkStart w:id="388" w:name="_Toc533677378"/>
      <w:bookmarkStart w:id="389" w:name="_Toc533786545"/>
      <w:bookmarkStart w:id="390" w:name="_Toc533786711"/>
      <w:bookmarkStart w:id="391" w:name="_Toc533805444"/>
      <w:bookmarkStart w:id="392" w:name="_Toc533806218"/>
      <w:bookmarkStart w:id="393" w:name="_Toc533806904"/>
      <w:bookmarkStart w:id="394" w:name="_Toc534202170"/>
      <w:bookmarkStart w:id="395" w:name="_Toc534211926"/>
      <w:bookmarkStart w:id="396" w:name="_Toc534212155"/>
      <w:r w:rsidRPr="00EA3370">
        <w:rPr>
          <w:rFonts w:ascii="Times New Roman" w:eastAsia="宋体" w:hAnsi="Times New Roman" w:cs="Times New Roman"/>
          <w:b/>
          <w:color w:val="000000" w:themeColor="text1"/>
          <w:sz w:val="24"/>
          <w:szCs w:val="24"/>
        </w:rPr>
        <w:t>7.1</w:t>
      </w:r>
      <w:r w:rsidR="00706E84" w:rsidRPr="00EA3370">
        <w:rPr>
          <w:rFonts w:ascii="Times New Roman" w:eastAsia="宋体" w:hAnsi="Times New Roman" w:cs="Times New Roman"/>
          <w:b/>
          <w:color w:val="000000" w:themeColor="text1"/>
          <w:sz w:val="24"/>
          <w:szCs w:val="24"/>
        </w:rPr>
        <w:t xml:space="preserve"> </w:t>
      </w:r>
      <w:r w:rsidRPr="00EA3370">
        <w:rPr>
          <w:rFonts w:ascii="Times New Roman" w:eastAsia="宋体" w:hAnsi="Times New Roman" w:cs="Times New Roman"/>
          <w:b/>
          <w:color w:val="000000" w:themeColor="text1"/>
          <w:sz w:val="24"/>
          <w:szCs w:val="24"/>
        </w:rPr>
        <w:t>给水排水</w:t>
      </w:r>
      <w:bookmarkEnd w:id="387"/>
      <w:bookmarkEnd w:id="388"/>
      <w:bookmarkEnd w:id="389"/>
      <w:bookmarkEnd w:id="390"/>
      <w:bookmarkEnd w:id="391"/>
      <w:bookmarkEnd w:id="392"/>
      <w:bookmarkEnd w:id="393"/>
      <w:bookmarkEnd w:id="394"/>
      <w:bookmarkEnd w:id="395"/>
      <w:bookmarkEnd w:id="396"/>
    </w:p>
    <w:p w14:paraId="45361988" w14:textId="37EDEE33"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6D00AA" w:rsidRPr="00247601">
        <w:rPr>
          <w:rFonts w:ascii="Times New Roman" w:eastAsia="宋体" w:hAnsi="Times New Roman" w:cs="Times New Roman"/>
          <w:b/>
          <w:color w:val="000000" w:themeColor="text1"/>
          <w:sz w:val="24"/>
          <w:szCs w:val="24"/>
        </w:rPr>
        <w:t>1</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为节约能源，减少居民生活饮用水水质污染，住宅建筑底部的住户应充分利用市政管网水压直接供水。当设有管道倒流防止器时，应将管道倒流防止器的水头损失考虑在内。</w:t>
      </w:r>
    </w:p>
    <w:p w14:paraId="608DF688" w14:textId="1CCCF99B"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6D00AA" w:rsidRPr="00247601">
        <w:rPr>
          <w:rFonts w:ascii="Times New Roman" w:eastAsia="宋体" w:hAnsi="Times New Roman" w:cs="Times New Roman"/>
          <w:b/>
          <w:color w:val="000000" w:themeColor="text1"/>
          <w:sz w:val="24"/>
          <w:szCs w:val="24"/>
        </w:rPr>
        <w:t>2</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集中式供水是指自水源集中取水</w:t>
      </w:r>
      <w:r w:rsidR="006D00AA" w:rsidRPr="00247601">
        <w:rPr>
          <w:rFonts w:ascii="Times New Roman" w:eastAsia="宋体" w:hAnsi="Times New Roman" w:cs="Times New Roman"/>
          <w:color w:val="000000" w:themeColor="text1"/>
          <w:sz w:val="24"/>
          <w:szCs w:val="24"/>
        </w:rPr>
        <w:t>、处理、</w:t>
      </w:r>
      <w:r w:rsidRPr="00247601">
        <w:rPr>
          <w:rFonts w:ascii="Times New Roman" w:eastAsia="宋体" w:hAnsi="Times New Roman" w:cs="Times New Roman"/>
          <w:color w:val="000000" w:themeColor="text1"/>
          <w:sz w:val="24"/>
          <w:szCs w:val="24"/>
        </w:rPr>
        <w:t>通过输配水管网送到住宅用户的供水方式。小型集中式供水是指农村日供水在</w:t>
      </w:r>
      <w:r w:rsidRPr="00247601">
        <w:rPr>
          <w:rFonts w:ascii="Times New Roman" w:eastAsia="宋体" w:hAnsi="Times New Roman" w:cs="Times New Roman"/>
          <w:color w:val="000000" w:themeColor="text1"/>
          <w:sz w:val="24"/>
          <w:szCs w:val="24"/>
        </w:rPr>
        <w:t>1000m</w:t>
      </w:r>
      <w:r w:rsidRPr="00247601">
        <w:rPr>
          <w:rFonts w:ascii="Times New Roman" w:eastAsia="宋体" w:hAnsi="Times New Roman" w:cs="Times New Roman"/>
          <w:color w:val="000000" w:themeColor="text1"/>
          <w:sz w:val="24"/>
          <w:szCs w:val="24"/>
          <w:vertAlign w:val="superscript"/>
        </w:rPr>
        <w:t>3</w:t>
      </w:r>
      <w:r w:rsidRPr="00247601">
        <w:rPr>
          <w:rFonts w:ascii="Times New Roman" w:eastAsia="宋体" w:hAnsi="Times New Roman" w:cs="Times New Roman"/>
          <w:color w:val="000000" w:themeColor="text1"/>
          <w:sz w:val="24"/>
          <w:szCs w:val="24"/>
        </w:rPr>
        <w:t>以下或供水人口在</w:t>
      </w:r>
      <w:r w:rsidRPr="00247601">
        <w:rPr>
          <w:rFonts w:ascii="Times New Roman" w:eastAsia="宋体" w:hAnsi="Times New Roman" w:cs="Times New Roman"/>
          <w:color w:val="000000" w:themeColor="text1"/>
          <w:sz w:val="24"/>
          <w:szCs w:val="24"/>
        </w:rPr>
        <w:t>10000</w:t>
      </w:r>
      <w:r w:rsidRPr="00247601">
        <w:rPr>
          <w:rFonts w:ascii="Times New Roman" w:eastAsia="宋体" w:hAnsi="Times New Roman" w:cs="Times New Roman"/>
          <w:color w:val="000000" w:themeColor="text1"/>
          <w:sz w:val="24"/>
          <w:szCs w:val="24"/>
        </w:rPr>
        <w:t>人以下的集中式供水。分散式给水系统是指干旱缺水地区或居民稀少的山区，用户直接从水源自行取用水，无任何设施或仅有简易设施的给水方式。</w:t>
      </w:r>
    </w:p>
    <w:p w14:paraId="0FCA975C" w14:textId="7E906361"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6D00AA" w:rsidRPr="00247601">
        <w:rPr>
          <w:rFonts w:ascii="Times New Roman" w:eastAsia="宋体" w:hAnsi="Times New Roman" w:cs="Times New Roman"/>
          <w:b/>
          <w:color w:val="000000" w:themeColor="text1"/>
          <w:sz w:val="24"/>
          <w:szCs w:val="24"/>
        </w:rPr>
        <w:t>3</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为确保居住者正常用水条件，并满足节约用水的要求，本条给出了套内分户用水点压力要求和入户管的给水压力限值。</w:t>
      </w:r>
    </w:p>
    <w:p w14:paraId="6A1D611D"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提出套内分户用水点最低给水水压的要求，是为了确保用水点正常用水条件，可根据《建筑给水排水设计规范》</w:t>
      </w:r>
      <w:r w:rsidRPr="00247601">
        <w:rPr>
          <w:rFonts w:ascii="Times New Roman" w:eastAsia="宋体" w:hAnsi="Times New Roman" w:cs="Times New Roman"/>
          <w:sz w:val="24"/>
        </w:rPr>
        <w:t>GB 50015</w:t>
      </w:r>
      <w:r w:rsidRPr="00247601">
        <w:rPr>
          <w:rFonts w:ascii="Times New Roman" w:eastAsia="宋体" w:hAnsi="Times New Roman" w:cs="Times New Roman"/>
          <w:sz w:val="24"/>
        </w:rPr>
        <w:t>提供的卫生器具最低工作压力确定，或根据具体用水器具要求的最低工作水压确定。</w:t>
      </w:r>
    </w:p>
    <w:p w14:paraId="04237453"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卫生器具正常使用的最佳水压为</w:t>
      </w:r>
      <w:r w:rsidRPr="00247601">
        <w:rPr>
          <w:rFonts w:ascii="Times New Roman" w:eastAsia="宋体" w:hAnsi="Times New Roman" w:cs="Times New Roman"/>
          <w:sz w:val="24"/>
        </w:rPr>
        <w:t>0.10MPa</w:t>
      </w:r>
      <w:r w:rsidRPr="00247601">
        <w:rPr>
          <w:rFonts w:ascii="Times New Roman" w:eastAsia="宋体" w:hAnsi="Times New Roman" w:cs="Times New Roman"/>
          <w:sz w:val="24"/>
        </w:rPr>
        <w:t>左右，从节水、噪声控制和使用舒适考虑，入户管的给水压力的最大限值规定为</w:t>
      </w:r>
      <w:r w:rsidRPr="00247601">
        <w:rPr>
          <w:rFonts w:ascii="Times New Roman" w:eastAsia="宋体" w:hAnsi="Times New Roman" w:cs="Times New Roman"/>
          <w:sz w:val="24"/>
        </w:rPr>
        <w:t>0.35MPa</w:t>
      </w:r>
      <w:r w:rsidRPr="00247601">
        <w:rPr>
          <w:rFonts w:ascii="Times New Roman" w:eastAsia="宋体" w:hAnsi="Times New Roman" w:cs="Times New Roman"/>
          <w:sz w:val="24"/>
        </w:rPr>
        <w:t>，其目的是要通过限制供水的压力，避免无效出流状况造成水的无谓浪费。超过压力限值，则要采取系统分区、支管减压等措施。</w:t>
      </w:r>
    </w:p>
    <w:p w14:paraId="5F323F02" w14:textId="6296956A"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本条文的设置来源于《住宅建筑规范》</w:t>
      </w:r>
      <w:r w:rsidRPr="00247601">
        <w:rPr>
          <w:rFonts w:ascii="Times New Roman" w:eastAsia="宋体" w:hAnsi="Times New Roman" w:cs="Times New Roman"/>
          <w:sz w:val="24"/>
        </w:rPr>
        <w:t>GB 50368-2005</w:t>
      </w:r>
      <w:r w:rsidRPr="00247601">
        <w:rPr>
          <w:rFonts w:ascii="Times New Roman" w:eastAsia="宋体" w:hAnsi="Times New Roman" w:cs="Times New Roman"/>
          <w:sz w:val="24"/>
        </w:rPr>
        <w:t>强制性条文</w:t>
      </w:r>
      <w:r w:rsidRPr="00247601">
        <w:rPr>
          <w:rFonts w:ascii="Times New Roman" w:eastAsia="宋体" w:hAnsi="Times New Roman" w:cs="Times New Roman"/>
          <w:sz w:val="24"/>
        </w:rPr>
        <w:t>8.2.4</w:t>
      </w:r>
      <w:r w:rsidRPr="00247601">
        <w:rPr>
          <w:rFonts w:ascii="Times New Roman" w:eastAsia="宋体" w:hAnsi="Times New Roman" w:cs="Times New Roman"/>
          <w:sz w:val="24"/>
        </w:rPr>
        <w:t>条、《住宅设计规范》</w:t>
      </w:r>
      <w:r w:rsidRPr="00247601">
        <w:rPr>
          <w:rFonts w:ascii="Times New Roman" w:eastAsia="宋体" w:hAnsi="Times New Roman" w:cs="Times New Roman"/>
          <w:sz w:val="24"/>
        </w:rPr>
        <w:t>GB 50096-2011</w:t>
      </w:r>
      <w:r w:rsidRPr="00247601">
        <w:rPr>
          <w:rFonts w:ascii="Times New Roman" w:eastAsia="宋体" w:hAnsi="Times New Roman" w:cs="Times New Roman"/>
          <w:sz w:val="24"/>
        </w:rPr>
        <w:t>强制性条文</w:t>
      </w:r>
      <w:r w:rsidRPr="00247601">
        <w:rPr>
          <w:rFonts w:ascii="Times New Roman" w:eastAsia="宋体" w:hAnsi="Times New Roman" w:cs="Times New Roman"/>
          <w:sz w:val="24"/>
        </w:rPr>
        <w:t>8.2.2</w:t>
      </w:r>
      <w:r w:rsidRPr="00247601">
        <w:rPr>
          <w:rFonts w:ascii="Times New Roman" w:eastAsia="宋体" w:hAnsi="Times New Roman" w:cs="Times New Roman"/>
          <w:sz w:val="24"/>
        </w:rPr>
        <w:t>条。上述条文均对住宅的分户入户给水管压力提出了不大于</w:t>
      </w:r>
      <w:r w:rsidRPr="00247601">
        <w:rPr>
          <w:rFonts w:ascii="Times New Roman" w:eastAsia="宋体" w:hAnsi="Times New Roman" w:cs="Times New Roman"/>
          <w:sz w:val="24"/>
        </w:rPr>
        <w:t>0.35MPa</w:t>
      </w:r>
      <w:r w:rsidRPr="00247601">
        <w:rPr>
          <w:rFonts w:ascii="Times New Roman" w:eastAsia="宋体" w:hAnsi="Times New Roman" w:cs="Times New Roman"/>
          <w:sz w:val="24"/>
        </w:rPr>
        <w:t>的要求，前者还对住宅套内用水点的给水压力作出了要求。本条文纳入了上述条文中关于分户入户给水管压力的要求，并对分户用水点的给水压力提出了不应小于用水器具要求的最低压力，将条文适</w:t>
      </w:r>
      <w:r w:rsidRPr="00247601">
        <w:rPr>
          <w:rFonts w:ascii="Times New Roman" w:eastAsia="宋体" w:hAnsi="Times New Roman" w:cs="Times New Roman"/>
          <w:sz w:val="24"/>
        </w:rPr>
        <w:lastRenderedPageBreak/>
        <w:t>用范围扩展至住宅。国外现行标准目前无此方面的相关强制要求。</w:t>
      </w:r>
    </w:p>
    <w:p w14:paraId="3FAE15DC" w14:textId="044189A9"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6D00AA" w:rsidRPr="00247601">
        <w:rPr>
          <w:rFonts w:ascii="Times New Roman" w:eastAsia="宋体" w:hAnsi="Times New Roman" w:cs="Times New Roman"/>
          <w:b/>
          <w:color w:val="000000" w:themeColor="text1"/>
          <w:sz w:val="24"/>
          <w:szCs w:val="24"/>
        </w:rPr>
        <w:t>4</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为防止卫生间排水管道内的污浊有害气体和有害生物串至厨房内，对居住者卫生健康造成影响，因此本条规定厨房与卫生间不应共用一根排水立管，而应分别设置各自的立管。</w:t>
      </w:r>
    </w:p>
    <w:p w14:paraId="1489626E" w14:textId="0CF7AFAE" w:rsidR="008318E7" w:rsidRPr="00247601" w:rsidRDefault="009C0DD0" w:rsidP="00247601">
      <w:pPr>
        <w:spacing w:line="300" w:lineRule="auto"/>
        <w:outlineLvl w:val="2"/>
        <w:rPr>
          <w:rFonts w:ascii="Times New Roman" w:eastAsia="宋体" w:hAnsi="Times New Roman" w:cs="Times New Roman"/>
          <w:sz w:val="24"/>
        </w:rPr>
      </w:pPr>
      <w:r w:rsidRPr="00247601">
        <w:rPr>
          <w:rFonts w:ascii="Times New Roman" w:eastAsia="宋体" w:hAnsi="Times New Roman" w:cs="Times New Roman"/>
          <w:b/>
          <w:color w:val="000000" w:themeColor="text1"/>
          <w:sz w:val="24"/>
          <w:szCs w:val="24"/>
        </w:rPr>
        <w:t xml:space="preserve">7.1.5 </w:t>
      </w:r>
      <w:r w:rsidR="008318E7" w:rsidRPr="00247601">
        <w:rPr>
          <w:rFonts w:ascii="Times New Roman" w:eastAsia="宋体" w:hAnsi="Times New Roman" w:cs="Times New Roman"/>
          <w:sz w:val="24"/>
        </w:rPr>
        <w:t>为避免排水管道漏水、噪声或结露产生凝结水影响卧室卫生和居住者健康，污损财物，排水管道（包括排水立管和横管）均不应穿越卧室空间。</w:t>
      </w:r>
    </w:p>
    <w:p w14:paraId="760072D0" w14:textId="52E99835"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6</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规定了住宅必须设置地漏的部位，地漏的水封深度要求及洗衣机废水的排放要求。地漏的水封深度必须满足一定的要求，避免排水系统有害气体逸入室内危害人体健康，这是建筑给水排水设计卫生安全的重要保证。考虑到水封蒸发损失、自虹吸损失以及管道内气压变化等因素，国内外规范均规定卫生器具存水弯水封深度为</w:t>
      </w:r>
      <w:r w:rsidRPr="00247601">
        <w:rPr>
          <w:rFonts w:ascii="Times New Roman" w:eastAsia="宋体" w:hAnsi="Times New Roman" w:cs="Times New Roman"/>
          <w:color w:val="000000" w:themeColor="text1"/>
          <w:sz w:val="24"/>
          <w:szCs w:val="24"/>
        </w:rPr>
        <w:t>50</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100mm</w:t>
      </w:r>
      <w:r w:rsidRPr="00247601">
        <w:rPr>
          <w:rFonts w:ascii="Times New Roman" w:eastAsia="宋体" w:hAnsi="Times New Roman" w:cs="Times New Roman"/>
          <w:color w:val="000000" w:themeColor="text1"/>
          <w:sz w:val="24"/>
          <w:szCs w:val="24"/>
        </w:rPr>
        <w:t>。水封深度不应小于</w:t>
      </w:r>
      <w:r w:rsidRPr="00247601">
        <w:rPr>
          <w:rFonts w:ascii="Times New Roman" w:eastAsia="宋体" w:hAnsi="Times New Roman" w:cs="Times New Roman"/>
          <w:color w:val="000000" w:themeColor="text1"/>
          <w:sz w:val="24"/>
          <w:szCs w:val="24"/>
        </w:rPr>
        <w:t>50mm</w:t>
      </w:r>
      <w:r w:rsidRPr="00247601">
        <w:rPr>
          <w:rFonts w:ascii="Times New Roman" w:eastAsia="宋体" w:hAnsi="Times New Roman" w:cs="Times New Roman"/>
          <w:color w:val="000000" w:themeColor="text1"/>
          <w:sz w:val="24"/>
          <w:szCs w:val="24"/>
        </w:rPr>
        <w:t>，对应于污水、废水、通气的重力流排水管道系统排水时内压波动不致于破坏存水弯水封的要求。</w:t>
      </w:r>
    </w:p>
    <w:p w14:paraId="0A418549" w14:textId="42242B87" w:rsidR="008318E7" w:rsidRPr="00247601" w:rsidRDefault="006D00AA"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当</w:t>
      </w:r>
      <w:r w:rsidR="008318E7" w:rsidRPr="00247601">
        <w:rPr>
          <w:rFonts w:ascii="Times New Roman" w:eastAsia="宋体" w:hAnsi="Times New Roman" w:cs="Times New Roman"/>
          <w:sz w:val="24"/>
        </w:rPr>
        <w:t>洗衣机设置在阳台上，</w:t>
      </w:r>
      <w:r w:rsidRPr="00247601">
        <w:rPr>
          <w:rFonts w:ascii="Times New Roman" w:eastAsia="宋体" w:hAnsi="Times New Roman" w:cs="Times New Roman"/>
          <w:sz w:val="24"/>
        </w:rPr>
        <w:t>如果</w:t>
      </w:r>
      <w:r w:rsidR="008318E7" w:rsidRPr="00247601">
        <w:rPr>
          <w:rFonts w:ascii="Times New Roman" w:eastAsia="宋体" w:hAnsi="Times New Roman" w:cs="Times New Roman"/>
          <w:sz w:val="24"/>
        </w:rPr>
        <w:t>洗衣废水排入阳台雨水管，</w:t>
      </w:r>
      <w:r w:rsidRPr="00247601">
        <w:rPr>
          <w:rFonts w:ascii="Times New Roman" w:eastAsia="宋体" w:hAnsi="Times New Roman" w:cs="Times New Roman"/>
          <w:sz w:val="24"/>
        </w:rPr>
        <w:t>且</w:t>
      </w:r>
      <w:r w:rsidR="008318E7" w:rsidRPr="00247601">
        <w:rPr>
          <w:rFonts w:ascii="Times New Roman" w:eastAsia="宋体" w:hAnsi="Times New Roman" w:cs="Times New Roman"/>
          <w:sz w:val="24"/>
        </w:rPr>
        <w:t>雨水管在首层地面排至散水，漫流至室外地面或绿地，会造成</w:t>
      </w:r>
      <w:r w:rsidRPr="00247601">
        <w:rPr>
          <w:rFonts w:ascii="Times New Roman" w:eastAsia="宋体" w:hAnsi="Times New Roman" w:cs="Times New Roman"/>
          <w:sz w:val="24"/>
        </w:rPr>
        <w:t>环境</w:t>
      </w:r>
      <w:r w:rsidR="008318E7" w:rsidRPr="00247601">
        <w:rPr>
          <w:rFonts w:ascii="Times New Roman" w:eastAsia="宋体" w:hAnsi="Times New Roman" w:cs="Times New Roman"/>
          <w:sz w:val="24"/>
        </w:rPr>
        <w:t>污染、影响植物的生长；如果雨水接检查井排入市政雨水管，则未经处理的富含磷、氮的洗衣废水会污染雨水排放水体，造成水体的富营养化，危害自然生态系统</w:t>
      </w:r>
      <w:r w:rsidRPr="00247601">
        <w:rPr>
          <w:rFonts w:ascii="Times New Roman" w:eastAsia="宋体" w:hAnsi="Times New Roman" w:cs="Times New Roman"/>
          <w:sz w:val="24"/>
        </w:rPr>
        <w:t>，因此应禁止洗衣废水接入雨水排水系统。</w:t>
      </w:r>
    </w:p>
    <w:p w14:paraId="0EA2EE68"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澳大利亚国家建筑技术法规（</w:t>
      </w:r>
      <w:r w:rsidRPr="00247601">
        <w:rPr>
          <w:rFonts w:ascii="Times New Roman" w:eastAsia="宋体" w:hAnsi="Times New Roman" w:cs="Times New Roman"/>
          <w:sz w:val="24"/>
        </w:rPr>
        <w:t>NCC</w:t>
      </w:r>
      <w:r w:rsidRPr="00247601">
        <w:rPr>
          <w:rFonts w:ascii="Times New Roman" w:eastAsia="宋体" w:hAnsi="Times New Roman" w:cs="Times New Roman"/>
          <w:sz w:val="24"/>
        </w:rPr>
        <w:t>）、丹麦《建筑条例（</w:t>
      </w:r>
      <w:r w:rsidRPr="00247601">
        <w:rPr>
          <w:rFonts w:ascii="Times New Roman" w:eastAsia="宋体" w:hAnsi="Times New Roman" w:cs="Times New Roman"/>
          <w:sz w:val="24"/>
        </w:rPr>
        <w:t>Building Regulations</w:t>
      </w:r>
      <w:r w:rsidRPr="00247601">
        <w:rPr>
          <w:rFonts w:ascii="Times New Roman" w:eastAsia="宋体" w:hAnsi="Times New Roman" w:cs="Times New Roman"/>
          <w:sz w:val="24"/>
        </w:rPr>
        <w:t>）》等国外现行相关标准中对用水部位设置排水设施、防止排水系统有害气体进入室内等均有强制性要求。</w:t>
      </w:r>
    </w:p>
    <w:p w14:paraId="7FB3C5B5" w14:textId="6FE81BA8"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7</w:t>
      </w:r>
      <w:r w:rsidR="00706E84"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本条的目的是为了确保当室外排水管道满流或发生堵塞时，不</w:t>
      </w:r>
      <w:r w:rsidR="006D00AA" w:rsidRPr="00247601">
        <w:rPr>
          <w:rFonts w:ascii="Times New Roman" w:eastAsia="宋体" w:hAnsi="Times New Roman" w:cs="Times New Roman"/>
          <w:color w:val="000000" w:themeColor="text1"/>
          <w:sz w:val="24"/>
          <w:szCs w:val="24"/>
        </w:rPr>
        <w:t>会</w:t>
      </w:r>
      <w:r w:rsidRPr="00247601">
        <w:rPr>
          <w:rFonts w:ascii="Times New Roman" w:eastAsia="宋体" w:hAnsi="Times New Roman" w:cs="Times New Roman"/>
          <w:color w:val="000000" w:themeColor="text1"/>
          <w:sz w:val="24"/>
          <w:szCs w:val="24"/>
        </w:rPr>
        <w:t>造成倒灌</w:t>
      </w:r>
      <w:r w:rsidR="006D00AA"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污染室内环境</w:t>
      </w:r>
      <w:r w:rsidR="006D00AA"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影响住户使用。地下室、半地下室中卫生器具和地漏的排水管低于室外地面，故不应与上部排水管道连接，而应设置集水坑，用污水泵单独排出。</w:t>
      </w:r>
    </w:p>
    <w:p w14:paraId="2929C5BF" w14:textId="7F7B2ACD" w:rsidR="006D00AA" w:rsidRPr="00247601" w:rsidRDefault="006D00AA" w:rsidP="00247601">
      <w:pPr>
        <w:spacing w:line="300" w:lineRule="auto"/>
        <w:outlineLvl w:val="2"/>
        <w:rPr>
          <w:rFonts w:ascii="Times New Roman" w:eastAsia="宋体" w:hAnsi="Times New Roman" w:cs="Times New Roman"/>
          <w:b/>
          <w:color w:val="000000" w:themeColor="text1"/>
          <w:sz w:val="24"/>
          <w:szCs w:val="24"/>
        </w:rPr>
      </w:pPr>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8</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住宅建筑采用太阳能热水系统时，太阳能集热部件通常需要安装在屋面或阳台围栏侧板上，应采用机械固定、焊接、预埋等牢固性构件连接方式或一体化建造方式与建筑主体结构可靠连接，防止由于个别构件破坏引起的安全事故，太阳能热水系统应与建筑主体结构连接牢固，且不得破坏住宅建筑屋面防水层及附属设施。</w:t>
      </w:r>
    </w:p>
    <w:p w14:paraId="76EE249E" w14:textId="522B7ABC" w:rsidR="006D00AA" w:rsidRPr="00247601" w:rsidRDefault="006D00AA"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7.1.</w:t>
      </w:r>
      <w:r w:rsidR="00F8318D" w:rsidRPr="00247601">
        <w:rPr>
          <w:rFonts w:ascii="Times New Roman" w:eastAsia="宋体" w:hAnsi="Times New Roman" w:cs="Times New Roman"/>
          <w:b/>
          <w:color w:val="000000" w:themeColor="text1"/>
          <w:sz w:val="24"/>
          <w:szCs w:val="24"/>
        </w:rPr>
        <w:t>9</w:t>
      </w:r>
      <w:r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随着我国对水环境保护力度加大，城镇污水处理率大大提高，住宅污水不应成为水环境的污染源，因此要求生活污水应达标排放，排水水质应符合现行国家标准《污水综合排放标准》</w:t>
      </w:r>
      <w:r w:rsidRPr="00247601">
        <w:rPr>
          <w:rFonts w:ascii="Times New Roman" w:eastAsia="宋体" w:hAnsi="Times New Roman" w:cs="Times New Roman"/>
          <w:color w:val="000000" w:themeColor="text1"/>
          <w:sz w:val="24"/>
          <w:szCs w:val="24"/>
        </w:rPr>
        <w:t>GB</w:t>
      </w:r>
      <w:r w:rsidR="00797CEB" w:rsidRPr="00247601">
        <w:rPr>
          <w:rFonts w:ascii="Times New Roman" w:eastAsia="宋体" w:hAnsi="Times New Roman" w:cs="Times New Roman"/>
          <w:color w:val="000000" w:themeColor="text1"/>
          <w:sz w:val="24"/>
          <w:szCs w:val="24"/>
        </w:rPr>
        <w:t xml:space="preserve"> </w:t>
      </w:r>
      <w:r w:rsidRPr="00247601">
        <w:rPr>
          <w:rFonts w:ascii="Times New Roman" w:eastAsia="宋体" w:hAnsi="Times New Roman" w:cs="Times New Roman"/>
          <w:color w:val="000000" w:themeColor="text1"/>
          <w:sz w:val="24"/>
          <w:szCs w:val="24"/>
        </w:rPr>
        <w:t>8978</w:t>
      </w:r>
      <w:r w:rsidRPr="00247601">
        <w:rPr>
          <w:rFonts w:ascii="Times New Roman" w:eastAsia="宋体" w:hAnsi="Times New Roman" w:cs="Times New Roman"/>
          <w:color w:val="000000" w:themeColor="text1"/>
          <w:sz w:val="24"/>
          <w:szCs w:val="24"/>
        </w:rPr>
        <w:t>的规定。</w:t>
      </w:r>
    </w:p>
    <w:p w14:paraId="2EB4AABD" w14:textId="77777777" w:rsidR="008318E7" w:rsidRPr="00EA3370" w:rsidRDefault="008318E7" w:rsidP="00EA3370">
      <w:pPr>
        <w:rPr>
          <w:rFonts w:ascii="Times New Roman" w:eastAsia="宋体" w:hAnsi="Times New Roman" w:cs="Times New Roman"/>
          <w:b/>
          <w:color w:val="000000" w:themeColor="text1"/>
          <w:sz w:val="24"/>
          <w:szCs w:val="24"/>
        </w:rPr>
      </w:pPr>
      <w:bookmarkStart w:id="397" w:name="_Toc533173631"/>
      <w:bookmarkStart w:id="398" w:name="_Toc533677379"/>
      <w:bookmarkStart w:id="399" w:name="_Toc533786546"/>
      <w:bookmarkStart w:id="400" w:name="_Toc533786712"/>
      <w:bookmarkStart w:id="401" w:name="_Toc533805445"/>
      <w:bookmarkStart w:id="402" w:name="_Toc533806219"/>
      <w:bookmarkStart w:id="403" w:name="_Toc533806905"/>
      <w:bookmarkStart w:id="404" w:name="_Toc534202171"/>
      <w:bookmarkStart w:id="405" w:name="_Toc534211927"/>
      <w:bookmarkStart w:id="406" w:name="_Toc534212156"/>
      <w:r w:rsidRPr="00EA3370">
        <w:rPr>
          <w:rFonts w:ascii="Times New Roman" w:eastAsia="宋体" w:hAnsi="Times New Roman" w:cs="Times New Roman"/>
          <w:b/>
          <w:color w:val="000000" w:themeColor="text1"/>
          <w:sz w:val="24"/>
          <w:szCs w:val="24"/>
        </w:rPr>
        <w:t xml:space="preserve">7.2 </w:t>
      </w:r>
      <w:r w:rsidRPr="00EA3370">
        <w:rPr>
          <w:rFonts w:ascii="Times New Roman" w:eastAsia="宋体" w:hAnsi="Times New Roman" w:cs="Times New Roman"/>
          <w:b/>
          <w:color w:val="000000" w:themeColor="text1"/>
          <w:sz w:val="24"/>
          <w:szCs w:val="24"/>
        </w:rPr>
        <w:t>供暖、通风和空调</w:t>
      </w:r>
      <w:bookmarkEnd w:id="397"/>
      <w:bookmarkEnd w:id="398"/>
      <w:bookmarkEnd w:id="399"/>
      <w:bookmarkEnd w:id="400"/>
      <w:bookmarkEnd w:id="401"/>
      <w:bookmarkEnd w:id="402"/>
      <w:bookmarkEnd w:id="403"/>
      <w:bookmarkEnd w:id="404"/>
      <w:bookmarkEnd w:id="405"/>
      <w:bookmarkEnd w:id="406"/>
    </w:p>
    <w:p w14:paraId="3FE7BDF1" w14:textId="3F267F01"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F8318D" w:rsidRPr="00247601">
        <w:rPr>
          <w:rFonts w:ascii="Times New Roman" w:eastAsia="宋体" w:hAnsi="Times New Roman" w:cs="Times New Roman"/>
          <w:b/>
          <w:color w:val="000000" w:themeColor="text1"/>
          <w:sz w:val="24"/>
          <w:szCs w:val="24"/>
        </w:rPr>
        <w:t>1</w:t>
      </w:r>
      <w:r w:rsidR="00D14D2E"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以热水为采暖热媒，在节能、温度均匀、卫生和安全等方面，均较为合理。</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可靠的水质保证措施</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非常重要。长期以来，热水采暖系统的水质没有相关规定，系统中管道、阀门、散热器经常出现被腐蚀、结垢或堵塞的现象，造成暖气不热，影响系统正常运行。</w:t>
      </w:r>
    </w:p>
    <w:p w14:paraId="40D85E47" w14:textId="77777777" w:rsidR="00C5003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lastRenderedPageBreak/>
        <w:t>7.2.</w:t>
      </w:r>
      <w:r w:rsidR="00F8318D" w:rsidRPr="00247601">
        <w:rPr>
          <w:rFonts w:ascii="Times New Roman" w:eastAsia="宋体" w:hAnsi="Times New Roman" w:cs="Times New Roman"/>
          <w:b/>
          <w:color w:val="000000" w:themeColor="text1"/>
          <w:sz w:val="24"/>
          <w:szCs w:val="24"/>
        </w:rPr>
        <w:t>2</w:t>
      </w:r>
      <w:r w:rsidR="00D14D2E"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当采暖系统设在可能冻结的场所，如不采暖的楼梯间时，应采取防冻结措施。</w:t>
      </w:r>
    </w:p>
    <w:p w14:paraId="0473EBE1" w14:textId="052A09E6" w:rsidR="008318E7" w:rsidRDefault="00C5003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7.2.3</w:t>
      </w:r>
      <w:r w:rsidRPr="00247601">
        <w:rPr>
          <w:rFonts w:ascii="Times New Roman" w:eastAsia="宋体" w:hAnsi="Times New Roman" w:cs="Times New Roman"/>
          <w:color w:val="000000" w:themeColor="text1"/>
          <w:sz w:val="24"/>
          <w:szCs w:val="24"/>
        </w:rPr>
        <w:t xml:space="preserve"> </w:t>
      </w:r>
      <w:r w:rsidR="008318E7" w:rsidRPr="00247601">
        <w:rPr>
          <w:rFonts w:ascii="Times New Roman" w:eastAsia="宋体" w:hAnsi="Times New Roman" w:cs="Times New Roman"/>
          <w:color w:val="000000" w:themeColor="text1"/>
          <w:sz w:val="24"/>
          <w:szCs w:val="24"/>
        </w:rPr>
        <w:t>对采暖系统的管道，应考虑由于热媒温度变化而引起的膨胀，采取补偿措施。</w:t>
      </w:r>
    </w:p>
    <w:p w14:paraId="365DCC2E" w14:textId="632AC106" w:rsidR="0009367E" w:rsidRDefault="00077673" w:rsidP="00077673">
      <w:pPr>
        <w:spacing w:line="300" w:lineRule="auto"/>
        <w:outlineLvl w:val="2"/>
        <w:rPr>
          <w:rFonts w:ascii="Times New Roman" w:eastAsia="宋体" w:hAnsi="Times New Roman" w:cs="Times New Roman"/>
          <w:sz w:val="24"/>
        </w:rPr>
      </w:pPr>
      <w:r w:rsidRPr="00247601">
        <w:rPr>
          <w:rFonts w:ascii="Times New Roman" w:eastAsia="宋体" w:hAnsi="Times New Roman" w:cs="Times New Roman"/>
          <w:b/>
          <w:color w:val="000000" w:themeColor="text1"/>
          <w:sz w:val="24"/>
          <w:szCs w:val="24"/>
        </w:rPr>
        <w:t>7.2.</w:t>
      </w:r>
      <w:r>
        <w:rPr>
          <w:rFonts w:ascii="Times New Roman" w:eastAsia="宋体" w:hAnsi="Times New Roman" w:cs="Times New Roman"/>
          <w:b/>
          <w:color w:val="000000" w:themeColor="text1"/>
          <w:sz w:val="24"/>
          <w:szCs w:val="24"/>
        </w:rPr>
        <w:t>4</w:t>
      </w:r>
      <w:r w:rsidR="0009367E">
        <w:rPr>
          <w:rFonts w:ascii="Times New Roman" w:eastAsia="宋体" w:hAnsi="Times New Roman" w:cs="Times New Roman"/>
          <w:b/>
          <w:color w:val="000000" w:themeColor="text1"/>
          <w:sz w:val="24"/>
          <w:szCs w:val="24"/>
        </w:rPr>
        <w:t xml:space="preserve"> </w:t>
      </w:r>
      <w:r w:rsidR="00487126">
        <w:rPr>
          <w:rFonts w:ascii="Times New Roman" w:eastAsia="宋体" w:hAnsi="Times New Roman" w:cs="Times New Roman" w:hint="eastAsia"/>
          <w:color w:val="000000" w:themeColor="text1"/>
          <w:sz w:val="24"/>
          <w:szCs w:val="24"/>
        </w:rPr>
        <w:t>随着</w:t>
      </w:r>
      <w:r w:rsidR="0009367E" w:rsidRPr="0009367E">
        <w:rPr>
          <w:rFonts w:ascii="Times New Roman" w:eastAsia="宋体" w:hAnsi="Times New Roman" w:cs="Times New Roman" w:hint="eastAsia"/>
          <w:color w:val="000000" w:themeColor="text1"/>
          <w:sz w:val="24"/>
          <w:szCs w:val="24"/>
        </w:rPr>
        <w:t>居民生活水平</w:t>
      </w:r>
      <w:r w:rsidR="00487126">
        <w:rPr>
          <w:rFonts w:ascii="Times New Roman" w:eastAsia="宋体" w:hAnsi="Times New Roman" w:cs="Times New Roman" w:hint="eastAsia"/>
          <w:color w:val="000000" w:themeColor="text1"/>
          <w:sz w:val="24"/>
          <w:szCs w:val="24"/>
        </w:rPr>
        <w:t>的</w:t>
      </w:r>
      <w:r w:rsidR="0009367E" w:rsidRPr="0009367E">
        <w:rPr>
          <w:rFonts w:ascii="Times New Roman" w:eastAsia="宋体" w:hAnsi="Times New Roman" w:cs="Times New Roman" w:hint="eastAsia"/>
          <w:color w:val="000000" w:themeColor="text1"/>
          <w:sz w:val="24"/>
          <w:szCs w:val="24"/>
        </w:rPr>
        <w:t>提高，</w:t>
      </w:r>
      <w:r w:rsidR="00632472">
        <w:rPr>
          <w:rFonts w:ascii="Times New Roman" w:eastAsia="宋体" w:hAnsi="Times New Roman" w:cs="Times New Roman" w:hint="eastAsia"/>
          <w:color w:val="000000" w:themeColor="text1"/>
          <w:sz w:val="24"/>
          <w:szCs w:val="24"/>
        </w:rPr>
        <w:t>夏热冬冷</w:t>
      </w:r>
      <w:r w:rsidR="0009367E" w:rsidRPr="0009367E">
        <w:rPr>
          <w:rFonts w:ascii="Times New Roman" w:eastAsia="宋体" w:hAnsi="Times New Roman" w:cs="Times New Roman" w:hint="eastAsia"/>
          <w:color w:val="000000" w:themeColor="text1"/>
          <w:sz w:val="24"/>
          <w:szCs w:val="24"/>
        </w:rPr>
        <w:t>地区居民对提高冬季室内温度呼声日渐强烈。</w:t>
      </w:r>
      <w:r w:rsidR="0009367E">
        <w:rPr>
          <w:rFonts w:ascii="Times New Roman" w:eastAsia="宋体" w:hAnsi="Times New Roman" w:cs="Times New Roman" w:hint="eastAsia"/>
          <w:color w:val="000000" w:themeColor="text1"/>
          <w:sz w:val="24"/>
          <w:szCs w:val="24"/>
        </w:rPr>
        <w:t>由于夏热冬冷地区具有</w:t>
      </w:r>
      <w:r w:rsidR="0009367E" w:rsidRPr="0009367E">
        <w:rPr>
          <w:rFonts w:ascii="Times New Roman" w:eastAsia="宋体" w:hAnsi="Times New Roman" w:cs="Times New Roman" w:hint="eastAsia"/>
          <w:color w:val="000000" w:themeColor="text1"/>
          <w:sz w:val="24"/>
          <w:szCs w:val="24"/>
        </w:rPr>
        <w:t>供暖期短</w:t>
      </w:r>
      <w:r w:rsidR="0009367E">
        <w:rPr>
          <w:rFonts w:ascii="Times New Roman" w:eastAsia="宋体" w:hAnsi="Times New Roman" w:cs="Times New Roman" w:hint="eastAsia"/>
          <w:color w:val="000000" w:themeColor="text1"/>
          <w:sz w:val="24"/>
          <w:szCs w:val="24"/>
        </w:rPr>
        <w:t>、</w:t>
      </w:r>
      <w:r w:rsidR="0009367E" w:rsidRPr="0009367E">
        <w:rPr>
          <w:rFonts w:ascii="Times New Roman" w:eastAsia="宋体" w:hAnsi="Times New Roman" w:cs="Times New Roman" w:hint="eastAsia"/>
          <w:color w:val="000000" w:themeColor="text1"/>
          <w:sz w:val="24"/>
          <w:szCs w:val="24"/>
        </w:rPr>
        <w:t>供暖负荷小且波动大等特点</w:t>
      </w:r>
      <w:r w:rsidR="005167F3">
        <w:rPr>
          <w:rFonts w:ascii="Times New Roman" w:eastAsia="宋体" w:hAnsi="Times New Roman" w:cs="Times New Roman" w:hint="eastAsia"/>
          <w:color w:val="000000" w:themeColor="text1"/>
          <w:sz w:val="24"/>
          <w:szCs w:val="24"/>
        </w:rPr>
        <w:t>，该地区不应采用大规模集中供暖。</w:t>
      </w:r>
      <w:r w:rsidR="00632472">
        <w:rPr>
          <w:rFonts w:ascii="Times New Roman" w:eastAsia="宋体" w:hAnsi="Times New Roman" w:cs="Times New Roman" w:hint="eastAsia"/>
          <w:color w:val="000000" w:themeColor="text1"/>
          <w:sz w:val="24"/>
          <w:szCs w:val="24"/>
        </w:rPr>
        <w:t>结合世界上与我国夏热冬冷地区气候特征相似</w:t>
      </w:r>
      <w:r w:rsidR="00632472" w:rsidRPr="005167F3">
        <w:rPr>
          <w:rFonts w:ascii="Times New Roman" w:eastAsia="宋体" w:hAnsi="Times New Roman" w:cs="Times New Roman" w:hint="eastAsia"/>
          <w:color w:val="000000" w:themeColor="text1"/>
          <w:sz w:val="24"/>
          <w:szCs w:val="24"/>
        </w:rPr>
        <w:t>地区</w:t>
      </w:r>
      <w:r w:rsidR="00632472">
        <w:rPr>
          <w:rFonts w:ascii="Times New Roman" w:eastAsia="宋体" w:hAnsi="Times New Roman" w:cs="Times New Roman" w:hint="eastAsia"/>
          <w:color w:val="000000" w:themeColor="text1"/>
          <w:sz w:val="24"/>
          <w:szCs w:val="24"/>
        </w:rPr>
        <w:t>采暖形式的调研，同时</w:t>
      </w:r>
      <w:r w:rsidR="005167F3">
        <w:rPr>
          <w:rFonts w:ascii="Times New Roman" w:eastAsia="宋体" w:hAnsi="Times New Roman" w:cs="Times New Roman" w:hint="eastAsia"/>
          <w:color w:val="000000" w:themeColor="text1"/>
          <w:sz w:val="24"/>
          <w:szCs w:val="24"/>
        </w:rPr>
        <w:t>从气候特征、能源结构、居民生活习惯、经济性等方面</w:t>
      </w:r>
      <w:r w:rsidR="00632472">
        <w:rPr>
          <w:rFonts w:ascii="Times New Roman" w:eastAsia="宋体" w:hAnsi="Times New Roman" w:cs="Times New Roman" w:hint="eastAsia"/>
          <w:color w:val="000000" w:themeColor="text1"/>
          <w:sz w:val="24"/>
          <w:szCs w:val="24"/>
        </w:rPr>
        <w:t>综合</w:t>
      </w:r>
      <w:r w:rsidR="005167F3">
        <w:rPr>
          <w:rFonts w:ascii="Times New Roman" w:eastAsia="宋体" w:hAnsi="Times New Roman" w:cs="Times New Roman" w:hint="eastAsia"/>
          <w:color w:val="000000" w:themeColor="text1"/>
          <w:sz w:val="24"/>
          <w:szCs w:val="24"/>
        </w:rPr>
        <w:t>分析</w:t>
      </w:r>
      <w:r w:rsidR="00632472">
        <w:rPr>
          <w:rFonts w:ascii="Times New Roman" w:eastAsia="宋体" w:hAnsi="Times New Roman" w:cs="Times New Roman" w:hint="eastAsia"/>
          <w:color w:val="000000" w:themeColor="text1"/>
          <w:sz w:val="24"/>
          <w:szCs w:val="24"/>
        </w:rPr>
        <w:t>，</w:t>
      </w:r>
      <w:r w:rsidR="00632472" w:rsidRPr="00632472">
        <w:rPr>
          <w:rFonts w:ascii="Times New Roman" w:eastAsia="宋体" w:hAnsi="Times New Roman" w:cs="Times New Roman" w:hint="eastAsia"/>
          <w:color w:val="000000" w:themeColor="text1"/>
          <w:sz w:val="24"/>
          <w:szCs w:val="24"/>
        </w:rPr>
        <w:t>除有余热废热可利用或热泵项目外，</w:t>
      </w:r>
      <w:r w:rsidR="00632472">
        <w:rPr>
          <w:rFonts w:ascii="Times New Roman" w:eastAsia="宋体" w:hAnsi="Times New Roman" w:cs="Times New Roman" w:hint="eastAsia"/>
          <w:color w:val="000000" w:themeColor="text1"/>
          <w:sz w:val="24"/>
          <w:szCs w:val="24"/>
        </w:rPr>
        <w:t>夏热冬冷地区更适合采用</w:t>
      </w:r>
      <w:r w:rsidR="005167F3">
        <w:rPr>
          <w:rFonts w:ascii="Times New Roman" w:eastAsia="宋体" w:hAnsi="Times New Roman" w:cs="Times New Roman" w:hint="eastAsia"/>
          <w:color w:val="000000" w:themeColor="text1"/>
          <w:sz w:val="24"/>
          <w:szCs w:val="24"/>
        </w:rPr>
        <w:t>分散式供暖</w:t>
      </w:r>
      <w:r w:rsidR="00632472">
        <w:rPr>
          <w:rFonts w:ascii="Times New Roman" w:eastAsia="宋体" w:hAnsi="Times New Roman" w:cs="Times New Roman" w:hint="eastAsia"/>
          <w:color w:val="000000" w:themeColor="text1"/>
          <w:sz w:val="24"/>
          <w:szCs w:val="24"/>
        </w:rPr>
        <w:t>系统。</w:t>
      </w:r>
      <w:r w:rsidR="00632472" w:rsidRPr="00077673">
        <w:rPr>
          <w:rFonts w:ascii="Times New Roman" w:eastAsia="宋体" w:hAnsi="Times New Roman" w:cs="Times New Roman" w:hint="eastAsia"/>
          <w:sz w:val="24"/>
        </w:rPr>
        <w:t>对于确实需要采用集中供暖系统的住宅建筑，应经技术经济论证其合理性后再实施。</w:t>
      </w:r>
    </w:p>
    <w:p w14:paraId="3DCD21F7" w14:textId="00790970" w:rsidR="006C16A5" w:rsidRPr="006C16A5" w:rsidRDefault="006C16A5" w:rsidP="006C16A5">
      <w:pPr>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其中</w:t>
      </w:r>
      <w:r>
        <w:rPr>
          <w:rFonts w:ascii="Times New Roman" w:eastAsia="宋体" w:hAnsi="Times New Roman" w:cs="Times New Roman" w:hint="eastAsia"/>
          <w:sz w:val="24"/>
        </w:rPr>
        <w:t>，</w:t>
      </w:r>
      <w:r w:rsidRPr="006C16A5">
        <w:rPr>
          <w:rFonts w:ascii="Times New Roman" w:eastAsia="宋体" w:hAnsi="Times New Roman" w:cs="Times New Roman"/>
          <w:sz w:val="24"/>
        </w:rPr>
        <w:t>水源热泵（包括地表水、地下水、封闭水环路式水源热泵）用水作为机组的热源（汇），可以采用河水、湖水、海水、地下水或废水、污水等。当水源热泵机组采用地下水为水源时，应采取可靠的回灌措施，回灌水不得对地下水资源造成破坏和污染。</w:t>
      </w:r>
    </w:p>
    <w:p w14:paraId="588B262D" w14:textId="12AC829B"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C50037" w:rsidRPr="00247601">
        <w:rPr>
          <w:rFonts w:ascii="Times New Roman" w:eastAsia="宋体" w:hAnsi="Times New Roman" w:cs="Times New Roman"/>
          <w:b/>
          <w:color w:val="000000" w:themeColor="text1"/>
          <w:sz w:val="24"/>
          <w:szCs w:val="24"/>
        </w:rPr>
        <w:t xml:space="preserve">5 </w:t>
      </w:r>
      <w:r w:rsidRPr="00247601">
        <w:rPr>
          <w:rFonts w:ascii="Times New Roman" w:eastAsia="宋体" w:hAnsi="Times New Roman" w:cs="Times New Roman"/>
          <w:color w:val="000000" w:themeColor="text1"/>
          <w:sz w:val="24"/>
          <w:szCs w:val="24"/>
        </w:rPr>
        <w:t>合理利用能源，提高能源利用效率，是当前的重要政策要求。用高品位的电能直接用于转换为低品位的热能进行采暖，热效率低，运行费用高，是不合适的。严寒、寒冷地区全年有</w:t>
      </w:r>
      <w:r w:rsidRPr="00247601">
        <w:rPr>
          <w:rFonts w:ascii="Times New Roman" w:eastAsia="宋体" w:hAnsi="Times New Roman" w:cs="Times New Roman"/>
          <w:color w:val="000000" w:themeColor="text1"/>
          <w:sz w:val="24"/>
          <w:szCs w:val="24"/>
        </w:rPr>
        <w:t>4</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6</w:t>
      </w:r>
      <w:r w:rsidRPr="00247601">
        <w:rPr>
          <w:rFonts w:ascii="Times New Roman" w:eastAsia="宋体" w:hAnsi="Times New Roman" w:cs="Times New Roman"/>
          <w:color w:val="000000" w:themeColor="text1"/>
          <w:sz w:val="24"/>
          <w:szCs w:val="24"/>
        </w:rPr>
        <w:t>个月采暖期，时间长，采暖能耗高。近些年来由于空调、采暖用电所占比例逐年上升，致使一些省市冬夏季尖峰负荷迅速增长，电网运行困难，电力紧缺。盲目推广电锅炉、电采暖，将进一步劣化电力负荷特性，影响民众日常用电。因此，应严格限制应用直接电热进行集中采暖，但并不限制居住者选择直接电热方式进行分散形式的采暖。</w:t>
      </w:r>
    </w:p>
    <w:p w14:paraId="7372F838" w14:textId="51506A7E"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C50037" w:rsidRPr="00247601">
        <w:rPr>
          <w:rFonts w:ascii="Times New Roman" w:eastAsia="宋体" w:hAnsi="Times New Roman" w:cs="Times New Roman"/>
          <w:b/>
          <w:color w:val="000000" w:themeColor="text1"/>
          <w:sz w:val="24"/>
          <w:szCs w:val="24"/>
        </w:rPr>
        <w:t xml:space="preserve">6 </w:t>
      </w:r>
      <w:r w:rsidRPr="00247601">
        <w:rPr>
          <w:rFonts w:ascii="Times New Roman" w:eastAsia="宋体" w:hAnsi="Times New Roman" w:cs="Times New Roman"/>
          <w:color w:val="000000" w:themeColor="text1"/>
          <w:sz w:val="24"/>
          <w:szCs w:val="24"/>
        </w:rPr>
        <w:t>目前，厨房中排油烟机的排气管的排气方式有两种：一种是通过外墙直接排至室外，可节省空间并不会产生互相串烟，但不同风向时可能倒灌，且对周围环境可能有不同程度的污染；另一种方式是排入竖向通风道，在多台排油烟机同时运转的条件下，产生回流和泄漏的现象时有发生。这两种排出方式，都尚有待改进。从运行安全和环境质量等方面考虑，当采用竖向通风道时，应采取防止支管回流和竖井泄漏的措施。</w:t>
      </w:r>
    </w:p>
    <w:p w14:paraId="33EDFC6A" w14:textId="2029D3BB"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6C16A5">
        <w:rPr>
          <w:rFonts w:ascii="Times New Roman" w:eastAsia="宋体" w:hAnsi="Times New Roman" w:cs="Times New Roman"/>
          <w:b/>
          <w:color w:val="000000" w:themeColor="text1"/>
          <w:sz w:val="24"/>
          <w:szCs w:val="24"/>
        </w:rPr>
        <w:t>8</w:t>
      </w:r>
      <w:r w:rsidR="00C14BED"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卫生间往往是住宅内的污染源</w:t>
      </w:r>
      <w:r w:rsidR="00F8318D"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本条的目的是为了改善无外窗的卫生间的空气品质。住宅建筑中设有竖向通风道，利用自然通风的作用排出卫生间的污染气体。但由于竖向通风道自然通风的作用力，主要依靠室内外空气温差形成的热压，以及排风帽处的风压作用，其排风能力受自然条件制约。为了保证室内卫生要求，需要安装机械排气装置，为此应留有安装排气机械的位置和条件。</w:t>
      </w:r>
    </w:p>
    <w:p w14:paraId="616DD4A5" w14:textId="17371D10"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7.2.</w:t>
      </w:r>
      <w:r w:rsidR="006C16A5">
        <w:rPr>
          <w:rFonts w:ascii="Times New Roman" w:eastAsia="宋体" w:hAnsi="Times New Roman" w:cs="Times New Roman"/>
          <w:b/>
          <w:color w:val="000000" w:themeColor="text1"/>
          <w:sz w:val="24"/>
          <w:szCs w:val="24"/>
        </w:rPr>
        <w:t>9</w:t>
      </w:r>
      <w:r w:rsidR="00C14BED"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近年来，</w:t>
      </w:r>
      <w:r w:rsidR="00D57196" w:rsidRPr="00247601">
        <w:rPr>
          <w:rFonts w:ascii="Times New Roman" w:eastAsia="宋体" w:hAnsi="Times New Roman" w:cs="Times New Roman"/>
          <w:color w:val="000000" w:themeColor="text1"/>
          <w:sz w:val="24"/>
          <w:szCs w:val="24"/>
        </w:rPr>
        <w:t>空调安装及维护人员</w:t>
      </w:r>
      <w:r w:rsidRPr="00247601">
        <w:rPr>
          <w:rFonts w:ascii="Times New Roman" w:eastAsia="宋体" w:hAnsi="Times New Roman" w:cs="Times New Roman"/>
          <w:color w:val="000000" w:themeColor="text1"/>
          <w:sz w:val="24"/>
          <w:szCs w:val="24"/>
        </w:rPr>
        <w:t>的安全问题得到社会广泛关注，本条第</w:t>
      </w:r>
      <w:r w:rsidRPr="00247601">
        <w:rPr>
          <w:rFonts w:ascii="Times New Roman" w:eastAsia="宋体" w:hAnsi="Times New Roman" w:cs="Times New Roman"/>
          <w:color w:val="000000" w:themeColor="text1"/>
          <w:sz w:val="24"/>
          <w:szCs w:val="24"/>
        </w:rPr>
        <w:t>1</w:t>
      </w:r>
      <w:r w:rsidRPr="00247601">
        <w:rPr>
          <w:rFonts w:ascii="Times New Roman" w:eastAsia="宋体" w:hAnsi="Times New Roman" w:cs="Times New Roman"/>
          <w:color w:val="000000" w:themeColor="text1"/>
          <w:sz w:val="24"/>
          <w:szCs w:val="24"/>
        </w:rPr>
        <w:t>款旨在保护</w:t>
      </w:r>
      <w:r w:rsidR="00D57196" w:rsidRPr="00247601">
        <w:rPr>
          <w:rFonts w:ascii="Times New Roman" w:eastAsia="宋体" w:hAnsi="Times New Roman" w:cs="Times New Roman"/>
          <w:color w:val="000000" w:themeColor="text1"/>
          <w:sz w:val="24"/>
          <w:szCs w:val="24"/>
        </w:rPr>
        <w:t>空调安装及维护人员的安全</w:t>
      </w:r>
      <w:r w:rsidRPr="00247601">
        <w:rPr>
          <w:rFonts w:ascii="Times New Roman" w:eastAsia="宋体" w:hAnsi="Times New Roman" w:cs="Times New Roman"/>
          <w:color w:val="000000" w:themeColor="text1"/>
          <w:sz w:val="24"/>
          <w:szCs w:val="24"/>
        </w:rPr>
        <w:t>。当阳台设置空调室外机时，如安装措施不</w:t>
      </w:r>
      <w:r w:rsidRPr="00247601">
        <w:rPr>
          <w:rFonts w:ascii="Times New Roman" w:eastAsia="宋体" w:hAnsi="Times New Roman" w:cs="Times New Roman"/>
          <w:color w:val="000000" w:themeColor="text1"/>
          <w:sz w:val="24"/>
          <w:szCs w:val="24"/>
        </w:rPr>
        <w:lastRenderedPageBreak/>
        <w:t>当，会降低空调室外机排热效果，降低空调性能，会对居民在阳台上的正常活动以及对室外和其他住户环境造成影响。因此，本条对阳台或建筑外墙空调室外机的设置作出了具体规定。本条第</w:t>
      </w:r>
      <w:r w:rsidRPr="00247601">
        <w:rPr>
          <w:rFonts w:ascii="Times New Roman" w:eastAsia="宋体" w:hAnsi="Times New Roman" w:cs="Times New Roman"/>
          <w:color w:val="000000" w:themeColor="text1"/>
          <w:sz w:val="24"/>
          <w:szCs w:val="24"/>
        </w:rPr>
        <w:t>5</w:t>
      </w:r>
      <w:r w:rsidRPr="00247601">
        <w:rPr>
          <w:rFonts w:ascii="Times New Roman" w:eastAsia="宋体" w:hAnsi="Times New Roman" w:cs="Times New Roman"/>
          <w:color w:val="000000" w:themeColor="text1"/>
          <w:sz w:val="24"/>
          <w:szCs w:val="24"/>
        </w:rPr>
        <w:t>款规定在排气侧不应有遮挡物，但不包括百叶。空调室外机所设置的百叶仅是装饰物，叶片间距太小，会影响空调室外机散热，因此在满足一定的视线遮挡效果时，叶片间距越大越好。</w:t>
      </w:r>
    </w:p>
    <w:p w14:paraId="50C972A2" w14:textId="77777777" w:rsidR="008318E7" w:rsidRPr="00EA3370" w:rsidRDefault="008318E7" w:rsidP="00EA3370">
      <w:pPr>
        <w:rPr>
          <w:rFonts w:ascii="Times New Roman" w:eastAsia="宋体" w:hAnsi="Times New Roman" w:cs="Times New Roman"/>
          <w:b/>
          <w:color w:val="000000" w:themeColor="text1"/>
          <w:sz w:val="24"/>
          <w:szCs w:val="24"/>
        </w:rPr>
      </w:pPr>
      <w:bookmarkStart w:id="407" w:name="_Toc533173632"/>
      <w:bookmarkStart w:id="408" w:name="_Toc533677380"/>
      <w:bookmarkStart w:id="409" w:name="_Toc533786547"/>
      <w:bookmarkStart w:id="410" w:name="_Toc533786713"/>
      <w:bookmarkStart w:id="411" w:name="_Toc533805446"/>
      <w:bookmarkStart w:id="412" w:name="_Toc533806220"/>
      <w:bookmarkStart w:id="413" w:name="_Toc533806906"/>
      <w:bookmarkStart w:id="414" w:name="_Toc534202172"/>
      <w:bookmarkStart w:id="415" w:name="_Toc534211928"/>
      <w:bookmarkStart w:id="416" w:name="_Toc534212157"/>
      <w:r w:rsidRPr="00EA3370">
        <w:rPr>
          <w:rFonts w:ascii="Times New Roman" w:eastAsia="宋体" w:hAnsi="Times New Roman" w:cs="Times New Roman"/>
          <w:b/>
          <w:color w:val="000000" w:themeColor="text1"/>
          <w:sz w:val="24"/>
          <w:szCs w:val="24"/>
        </w:rPr>
        <w:t xml:space="preserve">7.3 </w:t>
      </w:r>
      <w:r w:rsidRPr="00EA3370">
        <w:rPr>
          <w:rFonts w:ascii="Times New Roman" w:eastAsia="宋体" w:hAnsi="Times New Roman" w:cs="Times New Roman"/>
          <w:b/>
          <w:color w:val="000000" w:themeColor="text1"/>
          <w:sz w:val="24"/>
          <w:szCs w:val="24"/>
        </w:rPr>
        <w:t>燃气</w:t>
      </w:r>
      <w:bookmarkEnd w:id="407"/>
      <w:bookmarkEnd w:id="408"/>
      <w:bookmarkEnd w:id="409"/>
      <w:bookmarkEnd w:id="410"/>
      <w:bookmarkEnd w:id="411"/>
      <w:bookmarkEnd w:id="412"/>
      <w:bookmarkEnd w:id="413"/>
      <w:bookmarkEnd w:id="414"/>
      <w:bookmarkEnd w:id="415"/>
      <w:bookmarkEnd w:id="416"/>
    </w:p>
    <w:p w14:paraId="2D9322AC" w14:textId="56B3367C"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7.3.</w:t>
      </w:r>
      <w:r w:rsidR="0004701D">
        <w:rPr>
          <w:rFonts w:ascii="Times New Roman" w:eastAsia="宋体" w:hAnsi="Times New Roman" w:cs="Times New Roman"/>
          <w:b/>
          <w:color w:val="000000" w:themeColor="text1"/>
          <w:sz w:val="24"/>
          <w:szCs w:val="24"/>
        </w:rPr>
        <w:t>2</w:t>
      </w:r>
      <w:r w:rsidR="00D14D2E"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地下室、半地下室敷设燃气管道时，当管道输送的燃气的密度比空气重或与空气相当时，泄漏的燃气容易下沉，不易扩散。当发生燃气泄漏时，提供报警信号，可采取开门窗通风或启动通风装置。</w:t>
      </w:r>
    </w:p>
    <w:p w14:paraId="2A54DD51" w14:textId="43D4FFA8"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7.3.</w:t>
      </w:r>
      <w:r w:rsidR="006A01C0" w:rsidRPr="00247601">
        <w:rPr>
          <w:rFonts w:ascii="Times New Roman" w:eastAsia="宋体" w:hAnsi="Times New Roman" w:cs="Times New Roman"/>
          <w:b/>
          <w:color w:val="000000" w:themeColor="text1"/>
          <w:sz w:val="24"/>
          <w:szCs w:val="24"/>
        </w:rPr>
        <w:t xml:space="preserve">6 </w:t>
      </w:r>
      <w:r w:rsidRPr="00247601">
        <w:rPr>
          <w:rFonts w:ascii="Times New Roman" w:eastAsia="宋体" w:hAnsi="Times New Roman" w:cs="Times New Roman"/>
          <w:color w:val="000000" w:themeColor="text1"/>
          <w:sz w:val="24"/>
          <w:szCs w:val="24"/>
        </w:rPr>
        <w:t>多台设备合用一个烟道时，不论是竖向还是横向连接，都不允许相互干扰和串烟。</w:t>
      </w:r>
    </w:p>
    <w:p w14:paraId="6D3ECA7F" w14:textId="62D4457D"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7.3.</w:t>
      </w:r>
      <w:r w:rsidR="006A01C0" w:rsidRPr="00247601">
        <w:rPr>
          <w:rFonts w:ascii="Times New Roman" w:eastAsia="宋体" w:hAnsi="Times New Roman" w:cs="Times New Roman"/>
          <w:b/>
          <w:color w:val="000000" w:themeColor="text1"/>
          <w:sz w:val="24"/>
          <w:szCs w:val="24"/>
        </w:rPr>
        <w:t xml:space="preserve">7 </w:t>
      </w:r>
      <w:r w:rsidRPr="00247601">
        <w:rPr>
          <w:rFonts w:ascii="Times New Roman" w:eastAsia="宋体" w:hAnsi="Times New Roman" w:cs="Times New Roman"/>
          <w:color w:val="000000" w:themeColor="text1"/>
          <w:sz w:val="24"/>
          <w:szCs w:val="24"/>
        </w:rPr>
        <w:t>烹饪操作时，厨房燃具排气罩排出的烟气中含有油雾，若与热水器或采暖炉排出的高温烟气混合，可能引起火灾或爆炸事故，因此两者不得合用烟道。</w:t>
      </w:r>
    </w:p>
    <w:p w14:paraId="75BB3D4A" w14:textId="0C8F43B6" w:rsidR="008318E7" w:rsidRPr="00EA3370" w:rsidRDefault="008318E7" w:rsidP="00EA3370">
      <w:pPr>
        <w:rPr>
          <w:rFonts w:ascii="Times New Roman" w:eastAsia="宋体" w:hAnsi="Times New Roman" w:cs="Times New Roman"/>
          <w:b/>
          <w:color w:val="000000" w:themeColor="text1"/>
          <w:sz w:val="24"/>
          <w:szCs w:val="24"/>
        </w:rPr>
      </w:pPr>
      <w:bookmarkStart w:id="417" w:name="_Toc533173633"/>
      <w:bookmarkStart w:id="418" w:name="_Toc533677381"/>
      <w:bookmarkStart w:id="419" w:name="_Toc533786548"/>
      <w:bookmarkStart w:id="420" w:name="_Toc533786714"/>
      <w:bookmarkStart w:id="421" w:name="_Toc533805447"/>
      <w:bookmarkStart w:id="422" w:name="_Toc533806221"/>
      <w:bookmarkStart w:id="423" w:name="_Toc533806907"/>
      <w:bookmarkStart w:id="424" w:name="_Toc534202173"/>
      <w:bookmarkStart w:id="425" w:name="_Toc534211929"/>
      <w:bookmarkStart w:id="426" w:name="_Toc534212158"/>
      <w:r w:rsidRPr="00EA3370">
        <w:rPr>
          <w:rFonts w:ascii="Times New Roman" w:eastAsia="宋体" w:hAnsi="Times New Roman" w:cs="Times New Roman"/>
          <w:b/>
          <w:color w:val="000000" w:themeColor="text1"/>
          <w:sz w:val="24"/>
          <w:szCs w:val="24"/>
        </w:rPr>
        <w:t>7.4</w:t>
      </w:r>
      <w:r w:rsidR="00D14D2E" w:rsidRPr="00EA3370">
        <w:rPr>
          <w:rFonts w:ascii="Times New Roman" w:eastAsia="宋体" w:hAnsi="Times New Roman" w:cs="Times New Roman"/>
          <w:b/>
          <w:color w:val="000000" w:themeColor="text1"/>
          <w:sz w:val="24"/>
          <w:szCs w:val="24"/>
        </w:rPr>
        <w:t xml:space="preserve"> </w:t>
      </w:r>
      <w:r w:rsidRPr="00EA3370">
        <w:rPr>
          <w:rFonts w:ascii="Times New Roman" w:eastAsia="宋体" w:hAnsi="Times New Roman" w:cs="Times New Roman"/>
          <w:b/>
          <w:color w:val="000000" w:themeColor="text1"/>
          <w:sz w:val="24"/>
          <w:szCs w:val="24"/>
        </w:rPr>
        <w:t>电气</w:t>
      </w:r>
      <w:bookmarkEnd w:id="417"/>
      <w:bookmarkEnd w:id="418"/>
      <w:bookmarkEnd w:id="419"/>
      <w:bookmarkEnd w:id="420"/>
      <w:bookmarkEnd w:id="421"/>
      <w:bookmarkEnd w:id="422"/>
      <w:bookmarkEnd w:id="423"/>
      <w:bookmarkEnd w:id="424"/>
      <w:bookmarkEnd w:id="425"/>
      <w:bookmarkEnd w:id="426"/>
    </w:p>
    <w:p w14:paraId="767F67F2" w14:textId="45DD85E6"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7.4.</w:t>
      </w:r>
      <w:r w:rsidR="00947E5E" w:rsidRPr="00247601">
        <w:rPr>
          <w:rFonts w:ascii="Times New Roman" w:eastAsia="宋体" w:hAnsi="Times New Roman" w:cs="Times New Roman"/>
          <w:b/>
          <w:color w:val="000000" w:themeColor="text1"/>
          <w:sz w:val="24"/>
          <w:szCs w:val="24"/>
        </w:rPr>
        <w:t xml:space="preserve">3 </w:t>
      </w:r>
      <w:r w:rsidRPr="00247601">
        <w:rPr>
          <w:rFonts w:ascii="Times New Roman" w:eastAsia="宋体" w:hAnsi="Times New Roman" w:cs="Times New Roman"/>
          <w:color w:val="000000" w:themeColor="text1"/>
          <w:sz w:val="24"/>
          <w:szCs w:val="24"/>
        </w:rPr>
        <w:t>除有要求外，起居室空调器电源插座只预留一种方式；厨房插座的预留量不包括使用电炊具的，即家居做饭只采用电能源，没有燃气供应。</w:t>
      </w:r>
    </w:p>
    <w:p w14:paraId="10C3B125"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此条款是住宅套内电源插座配置的最低要求。</w:t>
      </w:r>
    </w:p>
    <w:p w14:paraId="7E226070" w14:textId="22E38FB9"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7.4.</w:t>
      </w:r>
      <w:r w:rsidR="00947E5E" w:rsidRPr="00247601">
        <w:rPr>
          <w:rFonts w:ascii="Times New Roman" w:eastAsia="宋体" w:hAnsi="Times New Roman" w:cs="Times New Roman"/>
          <w:b/>
          <w:color w:val="000000" w:themeColor="text1"/>
          <w:sz w:val="24"/>
          <w:szCs w:val="24"/>
        </w:rPr>
        <w:t xml:space="preserve">5 </w:t>
      </w:r>
      <w:r w:rsidRPr="00247601">
        <w:rPr>
          <w:rFonts w:ascii="Times New Roman" w:eastAsia="宋体" w:hAnsi="Times New Roman" w:cs="Times New Roman"/>
          <w:color w:val="000000" w:themeColor="text1"/>
          <w:sz w:val="24"/>
          <w:szCs w:val="24"/>
        </w:rPr>
        <w:t>根据《建筑物防雷设计规范》</w:t>
      </w:r>
      <w:r w:rsidRPr="00247601">
        <w:rPr>
          <w:rFonts w:ascii="Times New Roman" w:eastAsia="宋体" w:hAnsi="Times New Roman" w:cs="Times New Roman"/>
          <w:color w:val="000000" w:themeColor="text1"/>
          <w:sz w:val="24"/>
          <w:szCs w:val="24"/>
        </w:rPr>
        <w:t>GB 50057-2010</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3.0.3</w:t>
      </w:r>
      <w:r w:rsidRPr="00247601">
        <w:rPr>
          <w:rFonts w:ascii="Times New Roman" w:eastAsia="宋体" w:hAnsi="Times New Roman" w:cs="Times New Roman"/>
          <w:color w:val="000000" w:themeColor="text1"/>
          <w:sz w:val="24"/>
          <w:szCs w:val="24"/>
        </w:rPr>
        <w:t>、</w:t>
      </w:r>
      <w:r w:rsidRPr="00247601">
        <w:rPr>
          <w:rFonts w:ascii="Times New Roman" w:eastAsia="宋体" w:hAnsi="Times New Roman" w:cs="Times New Roman"/>
          <w:color w:val="000000" w:themeColor="text1"/>
          <w:sz w:val="24"/>
          <w:szCs w:val="24"/>
        </w:rPr>
        <w:t>3.0.4</w:t>
      </w:r>
      <w:r w:rsidRPr="00247601">
        <w:rPr>
          <w:rFonts w:ascii="Times New Roman" w:eastAsia="宋体" w:hAnsi="Times New Roman" w:cs="Times New Roman"/>
          <w:color w:val="000000" w:themeColor="text1"/>
          <w:sz w:val="24"/>
          <w:szCs w:val="24"/>
        </w:rPr>
        <w:t>条强制性条文制定本强制性条款。本规范在此基础上，根据《建筑防火设计规范》</w:t>
      </w:r>
      <w:r w:rsidRPr="00247601">
        <w:rPr>
          <w:rFonts w:ascii="Times New Roman" w:eastAsia="宋体" w:hAnsi="Times New Roman" w:cs="Times New Roman"/>
          <w:color w:val="000000" w:themeColor="text1"/>
          <w:sz w:val="24"/>
          <w:szCs w:val="24"/>
        </w:rPr>
        <w:t>GB 50016</w:t>
      </w:r>
      <w:r w:rsidRPr="00247601">
        <w:rPr>
          <w:rFonts w:ascii="Times New Roman" w:eastAsia="宋体" w:hAnsi="Times New Roman" w:cs="Times New Roman"/>
          <w:color w:val="000000" w:themeColor="text1"/>
          <w:sz w:val="24"/>
          <w:szCs w:val="24"/>
        </w:rPr>
        <w:t>及住宅的特性，对住宅的高度也做出了规定，目的是为了保障居民的人身安全。</w:t>
      </w:r>
    </w:p>
    <w:p w14:paraId="6B8DD8FD" w14:textId="1141958C"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7.4.</w:t>
      </w:r>
      <w:r w:rsidR="00947E5E" w:rsidRPr="00247601">
        <w:rPr>
          <w:rFonts w:ascii="Times New Roman" w:eastAsia="宋体" w:hAnsi="Times New Roman" w:cs="Times New Roman"/>
          <w:b/>
          <w:color w:val="000000" w:themeColor="text1"/>
          <w:sz w:val="24"/>
          <w:szCs w:val="24"/>
        </w:rPr>
        <w:t xml:space="preserve">6 </w:t>
      </w:r>
      <w:r w:rsidRPr="00247601">
        <w:rPr>
          <w:rFonts w:ascii="Times New Roman" w:eastAsia="宋体" w:hAnsi="Times New Roman" w:cs="Times New Roman"/>
          <w:color w:val="000000" w:themeColor="text1"/>
          <w:sz w:val="24"/>
          <w:szCs w:val="24"/>
        </w:rPr>
        <w:t>装有浴盆或淋浴的卫生间应做局部等电位联结，目的是为了保障居民的人身安全。</w:t>
      </w:r>
    </w:p>
    <w:p w14:paraId="7689C29F" w14:textId="1384E280"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7.4.</w:t>
      </w:r>
      <w:r w:rsidR="00947E5E" w:rsidRPr="00247601">
        <w:rPr>
          <w:rFonts w:ascii="Times New Roman" w:eastAsia="宋体" w:hAnsi="Times New Roman" w:cs="Times New Roman"/>
          <w:b/>
          <w:color w:val="000000" w:themeColor="text1"/>
          <w:sz w:val="24"/>
          <w:szCs w:val="24"/>
        </w:rPr>
        <w:t xml:space="preserve">8 </w:t>
      </w:r>
      <w:r w:rsidRPr="00247601">
        <w:rPr>
          <w:rFonts w:ascii="Times New Roman" w:eastAsia="宋体" w:hAnsi="Times New Roman" w:cs="Times New Roman"/>
          <w:color w:val="000000" w:themeColor="text1"/>
          <w:sz w:val="24"/>
          <w:szCs w:val="24"/>
        </w:rPr>
        <w:t>设置门禁装置是加强安全管理，目的是保障居民的人身安全。</w:t>
      </w:r>
    </w:p>
    <w:p w14:paraId="0178A939" w14:textId="7F73007A" w:rsidR="008318E7" w:rsidRPr="00EA3370" w:rsidRDefault="008318E7" w:rsidP="00EA3370">
      <w:pPr>
        <w:rPr>
          <w:rFonts w:ascii="Times New Roman" w:eastAsia="宋体" w:hAnsi="Times New Roman" w:cs="Times New Roman"/>
          <w:b/>
          <w:color w:val="000000" w:themeColor="text1"/>
          <w:sz w:val="24"/>
          <w:szCs w:val="24"/>
        </w:rPr>
      </w:pPr>
      <w:bookmarkStart w:id="427" w:name="_Toc533173634"/>
      <w:bookmarkStart w:id="428" w:name="_Toc533677382"/>
      <w:bookmarkStart w:id="429" w:name="_Toc533786715"/>
      <w:bookmarkStart w:id="430" w:name="_Toc533805448"/>
      <w:bookmarkStart w:id="431" w:name="_Toc533806222"/>
      <w:bookmarkStart w:id="432" w:name="_Toc533806908"/>
      <w:bookmarkStart w:id="433" w:name="_Toc534202174"/>
      <w:bookmarkStart w:id="434" w:name="_Toc534211930"/>
      <w:bookmarkStart w:id="435" w:name="_Toc534212159"/>
      <w:r w:rsidRPr="00EA3370">
        <w:rPr>
          <w:rFonts w:ascii="Times New Roman" w:eastAsia="宋体" w:hAnsi="Times New Roman" w:cs="Times New Roman"/>
          <w:b/>
          <w:color w:val="000000" w:themeColor="text1"/>
          <w:sz w:val="24"/>
          <w:szCs w:val="24"/>
        </w:rPr>
        <w:t>7.5</w:t>
      </w:r>
      <w:r w:rsidR="00706E84" w:rsidRPr="00EA3370">
        <w:rPr>
          <w:rFonts w:ascii="Times New Roman" w:eastAsia="宋体" w:hAnsi="Times New Roman" w:cs="Times New Roman"/>
          <w:b/>
          <w:color w:val="000000" w:themeColor="text1"/>
          <w:sz w:val="24"/>
          <w:szCs w:val="24"/>
        </w:rPr>
        <w:t xml:space="preserve"> </w:t>
      </w:r>
      <w:r w:rsidRPr="00EA3370">
        <w:rPr>
          <w:rFonts w:ascii="Times New Roman" w:eastAsia="宋体" w:hAnsi="Times New Roman" w:cs="Times New Roman"/>
          <w:b/>
          <w:color w:val="000000" w:themeColor="text1"/>
          <w:sz w:val="24"/>
          <w:szCs w:val="24"/>
        </w:rPr>
        <w:t>电梯</w:t>
      </w:r>
      <w:bookmarkEnd w:id="427"/>
      <w:bookmarkEnd w:id="428"/>
      <w:bookmarkEnd w:id="429"/>
      <w:bookmarkEnd w:id="430"/>
      <w:bookmarkEnd w:id="431"/>
      <w:bookmarkEnd w:id="432"/>
      <w:bookmarkEnd w:id="433"/>
      <w:bookmarkEnd w:id="434"/>
      <w:bookmarkEnd w:id="435"/>
    </w:p>
    <w:p w14:paraId="027C26A3" w14:textId="3618708F" w:rsidR="008318E7" w:rsidRPr="00247601" w:rsidRDefault="008318E7"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7.5.1</w:t>
      </w:r>
      <w:r w:rsidR="00D14D2E" w:rsidRPr="00247601">
        <w:rPr>
          <w:rFonts w:ascii="Times New Roman" w:eastAsia="宋体" w:hAnsi="Times New Roman" w:cs="Times New Roman"/>
          <w:b/>
          <w:color w:val="000000" w:themeColor="text1"/>
          <w:sz w:val="24"/>
          <w:szCs w:val="24"/>
        </w:rPr>
        <w:t xml:space="preserve"> </w:t>
      </w:r>
      <w:r w:rsidRPr="00247601">
        <w:rPr>
          <w:rFonts w:ascii="Times New Roman" w:eastAsia="宋体" w:hAnsi="Times New Roman" w:cs="Times New Roman"/>
          <w:color w:val="000000" w:themeColor="text1"/>
          <w:sz w:val="24"/>
          <w:szCs w:val="24"/>
        </w:rPr>
        <w:t>本条参考《住宅设计规范》</w:t>
      </w:r>
      <w:r w:rsidRPr="00247601">
        <w:rPr>
          <w:rFonts w:ascii="Times New Roman" w:eastAsia="宋体" w:hAnsi="Times New Roman" w:cs="Times New Roman"/>
          <w:color w:val="000000" w:themeColor="text1"/>
          <w:sz w:val="24"/>
          <w:szCs w:val="24"/>
        </w:rPr>
        <w:t>GB 50096-2011</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6.4.1</w:t>
      </w:r>
      <w:r w:rsidRPr="00247601">
        <w:rPr>
          <w:rFonts w:ascii="Times New Roman" w:eastAsia="宋体" w:hAnsi="Times New Roman" w:cs="Times New Roman"/>
          <w:color w:val="000000" w:themeColor="text1"/>
          <w:sz w:val="24"/>
          <w:szCs w:val="24"/>
        </w:rPr>
        <w:t>条（强条）、</w:t>
      </w:r>
      <w:r w:rsidRPr="00247601">
        <w:rPr>
          <w:rFonts w:ascii="Times New Roman" w:eastAsia="宋体" w:hAnsi="Times New Roman" w:cs="Times New Roman"/>
          <w:color w:val="000000" w:themeColor="text1"/>
          <w:sz w:val="24"/>
          <w:szCs w:val="24"/>
        </w:rPr>
        <w:t>6.4.5</w:t>
      </w:r>
      <w:r w:rsidRPr="00247601">
        <w:rPr>
          <w:rFonts w:ascii="Times New Roman" w:eastAsia="宋体" w:hAnsi="Times New Roman" w:cs="Times New Roman"/>
          <w:color w:val="000000" w:themeColor="text1"/>
          <w:sz w:val="24"/>
          <w:szCs w:val="24"/>
        </w:rPr>
        <w:t>条、</w:t>
      </w:r>
      <w:r w:rsidRPr="00247601">
        <w:rPr>
          <w:rFonts w:ascii="Times New Roman" w:eastAsia="宋体" w:hAnsi="Times New Roman" w:cs="Times New Roman"/>
          <w:color w:val="000000" w:themeColor="text1"/>
          <w:sz w:val="24"/>
          <w:szCs w:val="24"/>
        </w:rPr>
        <w:t>6.4.2</w:t>
      </w:r>
      <w:r w:rsidRPr="00247601">
        <w:rPr>
          <w:rFonts w:ascii="Times New Roman" w:eastAsia="宋体" w:hAnsi="Times New Roman" w:cs="Times New Roman"/>
          <w:color w:val="000000" w:themeColor="text1"/>
          <w:sz w:val="24"/>
          <w:szCs w:val="24"/>
        </w:rPr>
        <w:t>条；《无障碍技术规范》征求意见稿（</w:t>
      </w:r>
      <w:r w:rsidRPr="00247601">
        <w:rPr>
          <w:rFonts w:ascii="Times New Roman" w:eastAsia="宋体" w:hAnsi="Times New Roman" w:cs="Times New Roman"/>
          <w:color w:val="000000" w:themeColor="text1"/>
          <w:sz w:val="24"/>
          <w:szCs w:val="24"/>
        </w:rPr>
        <w:t>2017.7.25</w:t>
      </w:r>
      <w:r w:rsidRPr="00247601">
        <w:rPr>
          <w:rFonts w:ascii="Times New Roman" w:eastAsia="宋体" w:hAnsi="Times New Roman" w:cs="Times New Roman"/>
          <w:color w:val="000000" w:themeColor="text1"/>
          <w:sz w:val="24"/>
          <w:szCs w:val="24"/>
        </w:rPr>
        <w:t>）第</w:t>
      </w:r>
      <w:r w:rsidRPr="00247601">
        <w:rPr>
          <w:rFonts w:ascii="Times New Roman" w:eastAsia="宋体" w:hAnsi="Times New Roman" w:cs="Times New Roman"/>
          <w:color w:val="000000" w:themeColor="text1"/>
          <w:sz w:val="24"/>
          <w:szCs w:val="24"/>
        </w:rPr>
        <w:t>6.5.4</w:t>
      </w:r>
      <w:r w:rsidRPr="00247601">
        <w:rPr>
          <w:rFonts w:ascii="Times New Roman" w:eastAsia="宋体" w:hAnsi="Times New Roman" w:cs="Times New Roman"/>
          <w:color w:val="000000" w:themeColor="text1"/>
          <w:sz w:val="24"/>
          <w:szCs w:val="24"/>
        </w:rPr>
        <w:t>条。本条提高了住宅设置电梯的要求，由原七层及以上或超过</w:t>
      </w:r>
      <w:r w:rsidRPr="00247601">
        <w:rPr>
          <w:rFonts w:ascii="Times New Roman" w:eastAsia="宋体" w:hAnsi="Times New Roman" w:cs="Times New Roman"/>
          <w:color w:val="000000" w:themeColor="text1"/>
          <w:sz w:val="24"/>
          <w:szCs w:val="24"/>
        </w:rPr>
        <w:t>16m</w:t>
      </w:r>
      <w:r w:rsidRPr="00247601">
        <w:rPr>
          <w:rFonts w:ascii="Times New Roman" w:eastAsia="宋体" w:hAnsi="Times New Roman" w:cs="Times New Roman"/>
          <w:color w:val="000000" w:themeColor="text1"/>
          <w:sz w:val="24"/>
          <w:szCs w:val="24"/>
        </w:rPr>
        <w:t>设置电梯，调整到了四层及以上或超过</w:t>
      </w:r>
      <w:r w:rsidRPr="00247601">
        <w:rPr>
          <w:rFonts w:ascii="Times New Roman" w:eastAsia="宋体" w:hAnsi="Times New Roman" w:cs="Times New Roman"/>
          <w:color w:val="000000" w:themeColor="text1"/>
          <w:sz w:val="24"/>
          <w:szCs w:val="24"/>
        </w:rPr>
        <w:t>9m</w:t>
      </w:r>
      <w:r w:rsidRPr="00247601">
        <w:rPr>
          <w:rFonts w:ascii="Times New Roman" w:eastAsia="宋体" w:hAnsi="Times New Roman" w:cs="Times New Roman"/>
          <w:color w:val="000000" w:themeColor="text1"/>
          <w:sz w:val="24"/>
          <w:szCs w:val="24"/>
        </w:rPr>
        <w:t>应设置电梯；由十二层及以上每单元设置一台可容纳担架的电梯，提高到四层及以上每单元设置一台可容纳担架的无障碍电梯。</w:t>
      </w:r>
    </w:p>
    <w:p w14:paraId="6FE2F761"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在《老年人住宅建筑设计规范》</w:t>
      </w:r>
      <w:r w:rsidRPr="00247601">
        <w:rPr>
          <w:rFonts w:ascii="Times New Roman" w:eastAsia="宋体" w:hAnsi="Times New Roman" w:cs="Times New Roman"/>
          <w:sz w:val="24"/>
        </w:rPr>
        <w:t>GB/T 50340-2016</w:t>
      </w:r>
      <w:r w:rsidRPr="00247601">
        <w:rPr>
          <w:rFonts w:ascii="Times New Roman" w:eastAsia="宋体" w:hAnsi="Times New Roman" w:cs="Times New Roman"/>
          <w:sz w:val="24"/>
        </w:rPr>
        <w:t>第</w:t>
      </w:r>
      <w:r w:rsidRPr="00247601">
        <w:rPr>
          <w:rFonts w:ascii="Times New Roman" w:eastAsia="宋体" w:hAnsi="Times New Roman" w:cs="Times New Roman"/>
          <w:sz w:val="24"/>
        </w:rPr>
        <w:t>5.4.1</w:t>
      </w:r>
      <w:r w:rsidRPr="00247601">
        <w:rPr>
          <w:rFonts w:ascii="Times New Roman" w:eastAsia="宋体" w:hAnsi="Times New Roman" w:cs="Times New Roman"/>
          <w:sz w:val="24"/>
        </w:rPr>
        <w:t>条中规定：二层及二层以上老年人住宅应设置可容纳担架的无障碍电梯。老年人住宅设计时可参考此规范执行。</w:t>
      </w:r>
    </w:p>
    <w:p w14:paraId="71393EF8" w14:textId="33A4B454"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电梯是住宅的重要垂直交通工具。在欧美一些国家，一般规定四层起应设置电梯，原苏联、日本且我国台湾省的规范规定六层起应设置电梯。我国则规定七层及以上应设置电梯。</w:t>
      </w:r>
    </w:p>
    <w:p w14:paraId="2B0DDA28" w14:textId="3A6143E1" w:rsidR="00947E5E" w:rsidRPr="00247601" w:rsidRDefault="00947E5E"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我国己步入老龄化社会，随着社会的发展和生活水平的提高，住宅应更多地</w:t>
      </w:r>
      <w:r w:rsidRPr="00247601">
        <w:rPr>
          <w:rFonts w:ascii="Times New Roman" w:eastAsia="宋体" w:hAnsi="Times New Roman" w:cs="Times New Roman"/>
          <w:sz w:val="24"/>
        </w:rPr>
        <w:lastRenderedPageBreak/>
        <w:t>考虑老年人使用的方便和普通居民的便捷。我国目前有大量的多层住宅，居民已逐渐老龄化，因为没有电梯给居民带来极大的不便，甚至严重影响医疗救护和居家安全。因此，本规范大幅提高了住宅设置电梯的标准，调整为四层及以上或超过</w:t>
      </w:r>
      <w:r w:rsidRPr="00247601">
        <w:rPr>
          <w:rFonts w:ascii="Times New Roman" w:eastAsia="宋体" w:hAnsi="Times New Roman" w:cs="Times New Roman"/>
          <w:sz w:val="24"/>
        </w:rPr>
        <w:t>9m</w:t>
      </w:r>
      <w:r w:rsidRPr="00247601">
        <w:rPr>
          <w:rFonts w:ascii="Times New Roman" w:eastAsia="宋体" w:hAnsi="Times New Roman" w:cs="Times New Roman"/>
          <w:sz w:val="24"/>
        </w:rPr>
        <w:t>应设置电梯。</w:t>
      </w:r>
    </w:p>
    <w:p w14:paraId="5A02DCD2" w14:textId="77777777" w:rsidR="008318E7"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可容纳担架的电梯是突发急病时救助安全的重要保证，也便于运送较大的家具。可容纳担架的电梯轿厢最小尺寸为</w:t>
      </w:r>
      <w:r w:rsidRPr="00247601">
        <w:rPr>
          <w:rFonts w:ascii="Times New Roman" w:eastAsia="宋体" w:hAnsi="Times New Roman" w:cs="Times New Roman"/>
          <w:sz w:val="24"/>
        </w:rPr>
        <w:t>1.50 m ×1.60m</w:t>
      </w:r>
      <w:r w:rsidRPr="00247601">
        <w:rPr>
          <w:rFonts w:ascii="Times New Roman" w:eastAsia="宋体" w:hAnsi="Times New Roman" w:cs="Times New Roman"/>
          <w:sz w:val="24"/>
        </w:rPr>
        <w:t>，且开门净宽不小于</w:t>
      </w:r>
      <w:r w:rsidRPr="00247601">
        <w:rPr>
          <w:rFonts w:ascii="Times New Roman" w:eastAsia="宋体" w:hAnsi="Times New Roman" w:cs="Times New Roman"/>
          <w:sz w:val="24"/>
        </w:rPr>
        <w:t>0.90m</w:t>
      </w:r>
      <w:r w:rsidRPr="00247601">
        <w:rPr>
          <w:rFonts w:ascii="Times New Roman" w:eastAsia="宋体" w:hAnsi="Times New Roman" w:cs="Times New Roman"/>
          <w:sz w:val="24"/>
        </w:rPr>
        <w:t>，可利用对角线放置铲式担架车。有条件的老年人住宅可以考虑采用具有病床专用电梯。</w:t>
      </w:r>
    </w:p>
    <w:p w14:paraId="4C689406" w14:textId="79B98B7A" w:rsidR="0037678E" w:rsidRPr="00247601" w:rsidRDefault="008318E7" w:rsidP="00247601">
      <w:pPr>
        <w:spacing w:line="300" w:lineRule="auto"/>
        <w:ind w:firstLineChars="200" w:firstLine="480"/>
        <w:rPr>
          <w:rFonts w:ascii="Times New Roman" w:eastAsia="宋体" w:hAnsi="Times New Roman" w:cs="Times New Roman"/>
          <w:sz w:val="24"/>
        </w:rPr>
      </w:pPr>
      <w:r w:rsidRPr="00247601">
        <w:rPr>
          <w:rFonts w:ascii="Times New Roman" w:eastAsia="宋体" w:hAnsi="Times New Roman" w:cs="Times New Roman"/>
          <w:sz w:val="24"/>
        </w:rPr>
        <w:t>本规范还要求每单元至少设置一台无障碍电梯，为各类人群提供方便，通廊式住宅可以在解决无障碍通道的情况下设置一台或多台无障碍电梯。无障碍电梯的侯梯厅深度、呼叫按钮高度、显示装置、盲文按钮、扶手、镜面材料、无障碍标志等应符合现行国家标准《无障碍设计规范》</w:t>
      </w:r>
      <w:r w:rsidRPr="00247601">
        <w:rPr>
          <w:rFonts w:ascii="Times New Roman" w:eastAsia="宋体" w:hAnsi="Times New Roman" w:cs="Times New Roman"/>
          <w:sz w:val="24"/>
        </w:rPr>
        <w:t>GB 50763</w:t>
      </w:r>
      <w:r w:rsidRPr="00247601">
        <w:rPr>
          <w:rFonts w:ascii="Times New Roman" w:eastAsia="宋体" w:hAnsi="Times New Roman" w:cs="Times New Roman"/>
          <w:sz w:val="24"/>
        </w:rPr>
        <w:t>的相关要求。</w:t>
      </w:r>
    </w:p>
    <w:p w14:paraId="408A0A01" w14:textId="07C46BA8" w:rsidR="00DE6A5E" w:rsidRPr="00247601" w:rsidRDefault="00C5756F" w:rsidP="00247601">
      <w:pPr>
        <w:spacing w:line="300" w:lineRule="auto"/>
        <w:outlineLvl w:val="2"/>
        <w:rPr>
          <w:rFonts w:ascii="Times New Roman" w:eastAsia="宋体" w:hAnsi="Times New Roman" w:cs="Times New Roman"/>
          <w:color w:val="000000" w:themeColor="text1"/>
          <w:sz w:val="24"/>
          <w:szCs w:val="24"/>
        </w:rPr>
      </w:pPr>
      <w:r w:rsidRPr="00247601">
        <w:rPr>
          <w:rFonts w:ascii="Times New Roman" w:eastAsia="宋体" w:hAnsi="Times New Roman" w:cs="Times New Roman"/>
          <w:b/>
          <w:color w:val="000000" w:themeColor="text1"/>
          <w:sz w:val="24"/>
          <w:szCs w:val="24"/>
        </w:rPr>
        <w:t xml:space="preserve">7.5.2 </w:t>
      </w:r>
      <w:r w:rsidRPr="00247601">
        <w:rPr>
          <w:rFonts w:ascii="Times New Roman" w:eastAsia="宋体" w:hAnsi="Times New Roman" w:cs="Times New Roman"/>
          <w:color w:val="000000" w:themeColor="text1"/>
          <w:sz w:val="24"/>
          <w:szCs w:val="24"/>
        </w:rPr>
        <w:t>既有住宅</w:t>
      </w:r>
      <w:r w:rsidR="00F37AF0" w:rsidRPr="00247601">
        <w:rPr>
          <w:rFonts w:ascii="Times New Roman" w:eastAsia="宋体" w:hAnsi="Times New Roman" w:cs="Times New Roman"/>
          <w:color w:val="000000" w:themeColor="text1"/>
          <w:sz w:val="24"/>
          <w:szCs w:val="24"/>
        </w:rPr>
        <w:t>建筑</w:t>
      </w:r>
      <w:r w:rsidRPr="00247601">
        <w:rPr>
          <w:rFonts w:ascii="Times New Roman" w:eastAsia="宋体" w:hAnsi="Times New Roman" w:cs="Times New Roman"/>
          <w:color w:val="000000" w:themeColor="text1"/>
          <w:sz w:val="24"/>
          <w:szCs w:val="24"/>
        </w:rPr>
        <w:t>加装电梯往往受建筑空间、经济水平、居民意愿等条件限制，且使用人数和使用频率相对很少，因此可选用便于加装的小体量电梯。我国电梯的最小载重量约为</w:t>
      </w:r>
      <w:r w:rsidRPr="00247601">
        <w:rPr>
          <w:rFonts w:ascii="Times New Roman" w:eastAsia="宋体" w:hAnsi="Times New Roman" w:cs="Times New Roman"/>
          <w:color w:val="000000" w:themeColor="text1"/>
          <w:sz w:val="24"/>
          <w:szCs w:val="24"/>
        </w:rPr>
        <w:t>300kg</w:t>
      </w:r>
      <w:r w:rsidRPr="00247601">
        <w:rPr>
          <w:rFonts w:ascii="Times New Roman" w:eastAsia="宋体" w:hAnsi="Times New Roman" w:cs="Times New Roman"/>
          <w:color w:val="000000" w:themeColor="text1"/>
          <w:sz w:val="24"/>
          <w:szCs w:val="24"/>
        </w:rPr>
        <w:t>。选用小体量电梯，电梯井道、基础等造价相对较低，井道占用空间和场地较小，整体经济性较好，更易于实施。</w:t>
      </w:r>
    </w:p>
    <w:sectPr w:rsidR="00DE6A5E" w:rsidRPr="002476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2520F" w14:textId="77777777" w:rsidR="00F30A87" w:rsidRDefault="00F30A87" w:rsidP="00924ECE">
      <w:r>
        <w:separator/>
      </w:r>
    </w:p>
  </w:endnote>
  <w:endnote w:type="continuationSeparator" w:id="0">
    <w:p w14:paraId="156117F2" w14:textId="77777777" w:rsidR="00F30A87" w:rsidRDefault="00F30A87" w:rsidP="0092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B6ADA" w14:textId="5BBFE1A2" w:rsidR="00F30A87" w:rsidRDefault="00F30A87">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340A5" w14:textId="225C501F" w:rsidR="00F30A87" w:rsidRDefault="00F30A87" w:rsidP="00247AF1">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579588"/>
      <w:docPartObj>
        <w:docPartGallery w:val="Page Numbers (Bottom of Page)"/>
        <w:docPartUnique/>
      </w:docPartObj>
    </w:sdtPr>
    <w:sdtEndPr/>
    <w:sdtContent>
      <w:p w14:paraId="7604FF1C" w14:textId="77777777" w:rsidR="00F30A87" w:rsidRDefault="00F30A87">
        <w:pPr>
          <w:pStyle w:val="ae"/>
          <w:jc w:val="center"/>
        </w:pPr>
        <w:r>
          <w:fldChar w:fldCharType="begin"/>
        </w:r>
        <w:r>
          <w:instrText>PAGE   \* MERGEFORMAT</w:instrText>
        </w:r>
        <w:r>
          <w:fldChar w:fldCharType="separate"/>
        </w:r>
        <w:r w:rsidR="00527A52" w:rsidRPr="00527A52">
          <w:rPr>
            <w:noProof/>
            <w:lang w:val="zh-CN"/>
          </w:rPr>
          <w:t>18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578260"/>
      <w:docPartObj>
        <w:docPartGallery w:val="Page Numbers (Bottom of Page)"/>
        <w:docPartUnique/>
      </w:docPartObj>
    </w:sdtPr>
    <w:sdtEndPr/>
    <w:sdtContent>
      <w:p w14:paraId="47EA4103" w14:textId="77777777" w:rsidR="00F30A87" w:rsidRDefault="00F30A87">
        <w:pPr>
          <w:pStyle w:val="ae"/>
          <w:jc w:val="center"/>
        </w:pPr>
        <w:r>
          <w:fldChar w:fldCharType="begin"/>
        </w:r>
        <w:r>
          <w:instrText>PAGE   \* MERGEFORMAT</w:instrText>
        </w:r>
        <w:r>
          <w:fldChar w:fldCharType="separate"/>
        </w:r>
        <w:r w:rsidR="00527A52" w:rsidRPr="00527A52">
          <w:rPr>
            <w:noProof/>
            <w:lang w:val="zh-CN"/>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7B1B8" w14:textId="77777777" w:rsidR="00F30A87" w:rsidRDefault="00F30A87" w:rsidP="00924ECE">
      <w:r>
        <w:separator/>
      </w:r>
    </w:p>
  </w:footnote>
  <w:footnote w:type="continuationSeparator" w:id="0">
    <w:p w14:paraId="5089406E" w14:textId="77777777" w:rsidR="00F30A87" w:rsidRDefault="00F30A87" w:rsidP="00924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4F6"/>
    <w:multiLevelType w:val="hybridMultilevel"/>
    <w:tmpl w:val="4EEAD9AA"/>
    <w:lvl w:ilvl="0" w:tplc="642C6544">
      <w:start w:val="1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55A203A"/>
    <w:multiLevelType w:val="hybridMultilevel"/>
    <w:tmpl w:val="FA123E5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5FF3699"/>
    <w:multiLevelType w:val="hybridMultilevel"/>
    <w:tmpl w:val="152EDE24"/>
    <w:lvl w:ilvl="0" w:tplc="6C7C6B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6DD0432"/>
    <w:multiLevelType w:val="hybridMultilevel"/>
    <w:tmpl w:val="4EEAD9AA"/>
    <w:lvl w:ilvl="0" w:tplc="642C6544">
      <w:start w:val="1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85"/>
    <w:rsid w:val="00002CC8"/>
    <w:rsid w:val="00002F80"/>
    <w:rsid w:val="0001076E"/>
    <w:rsid w:val="00025C7C"/>
    <w:rsid w:val="0002611C"/>
    <w:rsid w:val="00026F2F"/>
    <w:rsid w:val="00027520"/>
    <w:rsid w:val="0003059D"/>
    <w:rsid w:val="00032369"/>
    <w:rsid w:val="00033CE9"/>
    <w:rsid w:val="00037C0D"/>
    <w:rsid w:val="00043AA5"/>
    <w:rsid w:val="00045B04"/>
    <w:rsid w:val="00046904"/>
    <w:rsid w:val="0004701D"/>
    <w:rsid w:val="000472B5"/>
    <w:rsid w:val="00050CD1"/>
    <w:rsid w:val="000544CC"/>
    <w:rsid w:val="000579C9"/>
    <w:rsid w:val="0006473A"/>
    <w:rsid w:val="000649CF"/>
    <w:rsid w:val="0007074E"/>
    <w:rsid w:val="00077673"/>
    <w:rsid w:val="0008083E"/>
    <w:rsid w:val="00084554"/>
    <w:rsid w:val="000862CC"/>
    <w:rsid w:val="0009367E"/>
    <w:rsid w:val="00096BCD"/>
    <w:rsid w:val="00097E72"/>
    <w:rsid w:val="000A0F17"/>
    <w:rsid w:val="000A46EE"/>
    <w:rsid w:val="000A487C"/>
    <w:rsid w:val="000B30D0"/>
    <w:rsid w:val="000B4914"/>
    <w:rsid w:val="000B6EB8"/>
    <w:rsid w:val="000C6B0C"/>
    <w:rsid w:val="000D0FCA"/>
    <w:rsid w:val="000D5D89"/>
    <w:rsid w:val="000E04B6"/>
    <w:rsid w:val="000E279D"/>
    <w:rsid w:val="000E46BA"/>
    <w:rsid w:val="000E4B80"/>
    <w:rsid w:val="000F5B54"/>
    <w:rsid w:val="000F7875"/>
    <w:rsid w:val="00100B21"/>
    <w:rsid w:val="00102D62"/>
    <w:rsid w:val="0010351E"/>
    <w:rsid w:val="00104DF4"/>
    <w:rsid w:val="0011121C"/>
    <w:rsid w:val="00113B5F"/>
    <w:rsid w:val="001212B4"/>
    <w:rsid w:val="001259FE"/>
    <w:rsid w:val="001267B4"/>
    <w:rsid w:val="00126973"/>
    <w:rsid w:val="00126B83"/>
    <w:rsid w:val="001332B1"/>
    <w:rsid w:val="001361B2"/>
    <w:rsid w:val="001414D6"/>
    <w:rsid w:val="00142140"/>
    <w:rsid w:val="0015216E"/>
    <w:rsid w:val="00163BD7"/>
    <w:rsid w:val="00164DD5"/>
    <w:rsid w:val="00165A52"/>
    <w:rsid w:val="00165D0D"/>
    <w:rsid w:val="00167B19"/>
    <w:rsid w:val="0018054D"/>
    <w:rsid w:val="00185B95"/>
    <w:rsid w:val="001914AC"/>
    <w:rsid w:val="001B23EF"/>
    <w:rsid w:val="001B3D28"/>
    <w:rsid w:val="001B4386"/>
    <w:rsid w:val="001B56BC"/>
    <w:rsid w:val="001C3513"/>
    <w:rsid w:val="001C6485"/>
    <w:rsid w:val="001D2F62"/>
    <w:rsid w:val="001D7B00"/>
    <w:rsid w:val="001E0312"/>
    <w:rsid w:val="001E16D4"/>
    <w:rsid w:val="001E1D53"/>
    <w:rsid w:val="001E2962"/>
    <w:rsid w:val="001E55F7"/>
    <w:rsid w:val="001E728B"/>
    <w:rsid w:val="002019F3"/>
    <w:rsid w:val="00224D02"/>
    <w:rsid w:val="002448C2"/>
    <w:rsid w:val="00247601"/>
    <w:rsid w:val="00247AF1"/>
    <w:rsid w:val="00254BB2"/>
    <w:rsid w:val="00256E16"/>
    <w:rsid w:val="00266EBD"/>
    <w:rsid w:val="00270628"/>
    <w:rsid w:val="0027168E"/>
    <w:rsid w:val="0027585B"/>
    <w:rsid w:val="0028464E"/>
    <w:rsid w:val="00290E99"/>
    <w:rsid w:val="00293AE1"/>
    <w:rsid w:val="00295082"/>
    <w:rsid w:val="002B1BD9"/>
    <w:rsid w:val="002C0ED8"/>
    <w:rsid w:val="002C2A70"/>
    <w:rsid w:val="002C4373"/>
    <w:rsid w:val="002C4BCB"/>
    <w:rsid w:val="002C4E74"/>
    <w:rsid w:val="002C711C"/>
    <w:rsid w:val="002E11D7"/>
    <w:rsid w:val="002E6143"/>
    <w:rsid w:val="002F012B"/>
    <w:rsid w:val="002F4F9A"/>
    <w:rsid w:val="003116DF"/>
    <w:rsid w:val="00311BB1"/>
    <w:rsid w:val="00315C55"/>
    <w:rsid w:val="003169A3"/>
    <w:rsid w:val="00322312"/>
    <w:rsid w:val="0032389F"/>
    <w:rsid w:val="00325C62"/>
    <w:rsid w:val="00333A8A"/>
    <w:rsid w:val="0033447C"/>
    <w:rsid w:val="00336799"/>
    <w:rsid w:val="00341869"/>
    <w:rsid w:val="00345453"/>
    <w:rsid w:val="00351B33"/>
    <w:rsid w:val="0035280D"/>
    <w:rsid w:val="003665D1"/>
    <w:rsid w:val="0037359A"/>
    <w:rsid w:val="0037678E"/>
    <w:rsid w:val="00381F76"/>
    <w:rsid w:val="00385FE7"/>
    <w:rsid w:val="003873AA"/>
    <w:rsid w:val="003A226A"/>
    <w:rsid w:val="003A273C"/>
    <w:rsid w:val="003A6988"/>
    <w:rsid w:val="003A7613"/>
    <w:rsid w:val="003B1DD2"/>
    <w:rsid w:val="003B318B"/>
    <w:rsid w:val="003B6F74"/>
    <w:rsid w:val="003C1DDA"/>
    <w:rsid w:val="003C63AA"/>
    <w:rsid w:val="003D2444"/>
    <w:rsid w:val="003E763C"/>
    <w:rsid w:val="003F1E8E"/>
    <w:rsid w:val="003F4A21"/>
    <w:rsid w:val="0041389B"/>
    <w:rsid w:val="004264A2"/>
    <w:rsid w:val="00446A1D"/>
    <w:rsid w:val="00466110"/>
    <w:rsid w:val="00470442"/>
    <w:rsid w:val="00480BA7"/>
    <w:rsid w:val="00481FD4"/>
    <w:rsid w:val="00482585"/>
    <w:rsid w:val="00484AE7"/>
    <w:rsid w:val="00487126"/>
    <w:rsid w:val="004A2687"/>
    <w:rsid w:val="004A5D6A"/>
    <w:rsid w:val="004C3C09"/>
    <w:rsid w:val="004C634F"/>
    <w:rsid w:val="004C67AF"/>
    <w:rsid w:val="004D1B07"/>
    <w:rsid w:val="004D3338"/>
    <w:rsid w:val="004D6D47"/>
    <w:rsid w:val="004D6D89"/>
    <w:rsid w:val="004E43D8"/>
    <w:rsid w:val="004E6910"/>
    <w:rsid w:val="004F2DAF"/>
    <w:rsid w:val="004F2E56"/>
    <w:rsid w:val="004F36E1"/>
    <w:rsid w:val="004F42E0"/>
    <w:rsid w:val="004F78ED"/>
    <w:rsid w:val="004F7C18"/>
    <w:rsid w:val="00507FF2"/>
    <w:rsid w:val="005167F3"/>
    <w:rsid w:val="00521102"/>
    <w:rsid w:val="00522BC8"/>
    <w:rsid w:val="00523610"/>
    <w:rsid w:val="005240A4"/>
    <w:rsid w:val="005278AE"/>
    <w:rsid w:val="00527A52"/>
    <w:rsid w:val="005355F3"/>
    <w:rsid w:val="0053667A"/>
    <w:rsid w:val="005413E9"/>
    <w:rsid w:val="0054421A"/>
    <w:rsid w:val="00545859"/>
    <w:rsid w:val="005544B7"/>
    <w:rsid w:val="0055799F"/>
    <w:rsid w:val="0056649F"/>
    <w:rsid w:val="0056697F"/>
    <w:rsid w:val="00566F28"/>
    <w:rsid w:val="005704B8"/>
    <w:rsid w:val="00575EE6"/>
    <w:rsid w:val="00587A32"/>
    <w:rsid w:val="00594ACE"/>
    <w:rsid w:val="005A0F51"/>
    <w:rsid w:val="005A7D75"/>
    <w:rsid w:val="005B4450"/>
    <w:rsid w:val="005B4F95"/>
    <w:rsid w:val="005B6AC0"/>
    <w:rsid w:val="005C2895"/>
    <w:rsid w:val="005D011C"/>
    <w:rsid w:val="005D2BE6"/>
    <w:rsid w:val="005E269B"/>
    <w:rsid w:val="005E374A"/>
    <w:rsid w:val="005E76AF"/>
    <w:rsid w:val="006050D9"/>
    <w:rsid w:val="00617C3E"/>
    <w:rsid w:val="00626D78"/>
    <w:rsid w:val="00632472"/>
    <w:rsid w:val="0063583B"/>
    <w:rsid w:val="00636784"/>
    <w:rsid w:val="00637872"/>
    <w:rsid w:val="00656702"/>
    <w:rsid w:val="00664ABD"/>
    <w:rsid w:val="00670547"/>
    <w:rsid w:val="0067239C"/>
    <w:rsid w:val="00674EFA"/>
    <w:rsid w:val="00695A53"/>
    <w:rsid w:val="00696CF7"/>
    <w:rsid w:val="006A01C0"/>
    <w:rsid w:val="006B135E"/>
    <w:rsid w:val="006B26D2"/>
    <w:rsid w:val="006B5015"/>
    <w:rsid w:val="006B7FAA"/>
    <w:rsid w:val="006C16A5"/>
    <w:rsid w:val="006C6E65"/>
    <w:rsid w:val="006C7BAF"/>
    <w:rsid w:val="006D00AA"/>
    <w:rsid w:val="006D2317"/>
    <w:rsid w:val="006D70FD"/>
    <w:rsid w:val="006E36C7"/>
    <w:rsid w:val="006F0536"/>
    <w:rsid w:val="006F2A68"/>
    <w:rsid w:val="006F4E98"/>
    <w:rsid w:val="007020E5"/>
    <w:rsid w:val="00705A9B"/>
    <w:rsid w:val="00706E84"/>
    <w:rsid w:val="0071102C"/>
    <w:rsid w:val="00712C9C"/>
    <w:rsid w:val="0071519F"/>
    <w:rsid w:val="00715767"/>
    <w:rsid w:val="00715F99"/>
    <w:rsid w:val="00721D67"/>
    <w:rsid w:val="0075136D"/>
    <w:rsid w:val="00753A58"/>
    <w:rsid w:val="00761A3C"/>
    <w:rsid w:val="00763515"/>
    <w:rsid w:val="007706E6"/>
    <w:rsid w:val="00771074"/>
    <w:rsid w:val="00772C7C"/>
    <w:rsid w:val="00777C6E"/>
    <w:rsid w:val="0078455C"/>
    <w:rsid w:val="00784582"/>
    <w:rsid w:val="0078655B"/>
    <w:rsid w:val="00797CEB"/>
    <w:rsid w:val="007C1662"/>
    <w:rsid w:val="007C1DDB"/>
    <w:rsid w:val="007C338B"/>
    <w:rsid w:val="007C7F36"/>
    <w:rsid w:val="007D0328"/>
    <w:rsid w:val="007D47C1"/>
    <w:rsid w:val="007E6D0A"/>
    <w:rsid w:val="007E7B1D"/>
    <w:rsid w:val="007F2625"/>
    <w:rsid w:val="00805D22"/>
    <w:rsid w:val="00806687"/>
    <w:rsid w:val="00806F48"/>
    <w:rsid w:val="00821D97"/>
    <w:rsid w:val="00821E42"/>
    <w:rsid w:val="0082253D"/>
    <w:rsid w:val="008318E7"/>
    <w:rsid w:val="008438E2"/>
    <w:rsid w:val="00844656"/>
    <w:rsid w:val="00851F12"/>
    <w:rsid w:val="00865C43"/>
    <w:rsid w:val="00880322"/>
    <w:rsid w:val="008811F5"/>
    <w:rsid w:val="00892C8C"/>
    <w:rsid w:val="00892E4E"/>
    <w:rsid w:val="00893D56"/>
    <w:rsid w:val="00897458"/>
    <w:rsid w:val="008A3C54"/>
    <w:rsid w:val="008A428B"/>
    <w:rsid w:val="008A4AA6"/>
    <w:rsid w:val="008B0177"/>
    <w:rsid w:val="008B3AD7"/>
    <w:rsid w:val="008C3684"/>
    <w:rsid w:val="008C6DFD"/>
    <w:rsid w:val="008D26AA"/>
    <w:rsid w:val="008E2910"/>
    <w:rsid w:val="008E29AE"/>
    <w:rsid w:val="008E355A"/>
    <w:rsid w:val="008E4EB1"/>
    <w:rsid w:val="008E7C40"/>
    <w:rsid w:val="00900518"/>
    <w:rsid w:val="009008BC"/>
    <w:rsid w:val="009028D5"/>
    <w:rsid w:val="00903797"/>
    <w:rsid w:val="00913121"/>
    <w:rsid w:val="00913F21"/>
    <w:rsid w:val="00914676"/>
    <w:rsid w:val="00916674"/>
    <w:rsid w:val="0092159B"/>
    <w:rsid w:val="00921A37"/>
    <w:rsid w:val="00924ECE"/>
    <w:rsid w:val="00931F13"/>
    <w:rsid w:val="009351E2"/>
    <w:rsid w:val="00936A23"/>
    <w:rsid w:val="009432DE"/>
    <w:rsid w:val="009462AA"/>
    <w:rsid w:val="009465BC"/>
    <w:rsid w:val="00947E5E"/>
    <w:rsid w:val="00951A99"/>
    <w:rsid w:val="009559D9"/>
    <w:rsid w:val="00981A07"/>
    <w:rsid w:val="00987DE1"/>
    <w:rsid w:val="00993756"/>
    <w:rsid w:val="009A08BD"/>
    <w:rsid w:val="009A2EA7"/>
    <w:rsid w:val="009B62E2"/>
    <w:rsid w:val="009C03F3"/>
    <w:rsid w:val="009C0DD0"/>
    <w:rsid w:val="009C6EBC"/>
    <w:rsid w:val="009D5532"/>
    <w:rsid w:val="009E26F1"/>
    <w:rsid w:val="009E3FD3"/>
    <w:rsid w:val="009E4739"/>
    <w:rsid w:val="009F13D2"/>
    <w:rsid w:val="00A12DCA"/>
    <w:rsid w:val="00A22D99"/>
    <w:rsid w:val="00A3106C"/>
    <w:rsid w:val="00A3759F"/>
    <w:rsid w:val="00A4161F"/>
    <w:rsid w:val="00A519EB"/>
    <w:rsid w:val="00A67425"/>
    <w:rsid w:val="00A72798"/>
    <w:rsid w:val="00A743C2"/>
    <w:rsid w:val="00A773BE"/>
    <w:rsid w:val="00A80BD6"/>
    <w:rsid w:val="00A8309A"/>
    <w:rsid w:val="00A85C11"/>
    <w:rsid w:val="00A878F3"/>
    <w:rsid w:val="00AA1F67"/>
    <w:rsid w:val="00AA2C9D"/>
    <w:rsid w:val="00AA465D"/>
    <w:rsid w:val="00AA51A1"/>
    <w:rsid w:val="00AD270B"/>
    <w:rsid w:val="00AF44D6"/>
    <w:rsid w:val="00B01D5B"/>
    <w:rsid w:val="00B038BA"/>
    <w:rsid w:val="00B0666E"/>
    <w:rsid w:val="00B10A3C"/>
    <w:rsid w:val="00B2657F"/>
    <w:rsid w:val="00B3252C"/>
    <w:rsid w:val="00B32A47"/>
    <w:rsid w:val="00B340E8"/>
    <w:rsid w:val="00B36002"/>
    <w:rsid w:val="00B36B5B"/>
    <w:rsid w:val="00B46747"/>
    <w:rsid w:val="00B47BD4"/>
    <w:rsid w:val="00B548B4"/>
    <w:rsid w:val="00B66978"/>
    <w:rsid w:val="00B71EE0"/>
    <w:rsid w:val="00B72F7D"/>
    <w:rsid w:val="00B7751B"/>
    <w:rsid w:val="00B82F6E"/>
    <w:rsid w:val="00B839E1"/>
    <w:rsid w:val="00B85732"/>
    <w:rsid w:val="00B9239A"/>
    <w:rsid w:val="00B937ED"/>
    <w:rsid w:val="00BA5F8C"/>
    <w:rsid w:val="00BB36D1"/>
    <w:rsid w:val="00BC3155"/>
    <w:rsid w:val="00BD38D8"/>
    <w:rsid w:val="00BD6538"/>
    <w:rsid w:val="00BE0841"/>
    <w:rsid w:val="00BE3B42"/>
    <w:rsid w:val="00BE3BDD"/>
    <w:rsid w:val="00BE58C3"/>
    <w:rsid w:val="00BE67BF"/>
    <w:rsid w:val="00BF5525"/>
    <w:rsid w:val="00C000F1"/>
    <w:rsid w:val="00C00D89"/>
    <w:rsid w:val="00C02897"/>
    <w:rsid w:val="00C03CA7"/>
    <w:rsid w:val="00C14BED"/>
    <w:rsid w:val="00C34390"/>
    <w:rsid w:val="00C35D88"/>
    <w:rsid w:val="00C374F2"/>
    <w:rsid w:val="00C4686B"/>
    <w:rsid w:val="00C46DBD"/>
    <w:rsid w:val="00C50037"/>
    <w:rsid w:val="00C52937"/>
    <w:rsid w:val="00C5316F"/>
    <w:rsid w:val="00C534D9"/>
    <w:rsid w:val="00C551B7"/>
    <w:rsid w:val="00C5756F"/>
    <w:rsid w:val="00C57B0E"/>
    <w:rsid w:val="00C63343"/>
    <w:rsid w:val="00C637E0"/>
    <w:rsid w:val="00C77948"/>
    <w:rsid w:val="00C82436"/>
    <w:rsid w:val="00C95AE7"/>
    <w:rsid w:val="00C9631A"/>
    <w:rsid w:val="00CA4F64"/>
    <w:rsid w:val="00CA75AD"/>
    <w:rsid w:val="00CB22DF"/>
    <w:rsid w:val="00CC0A3C"/>
    <w:rsid w:val="00CD4EF9"/>
    <w:rsid w:val="00CD62A7"/>
    <w:rsid w:val="00CD6403"/>
    <w:rsid w:val="00CE5604"/>
    <w:rsid w:val="00CE5EAD"/>
    <w:rsid w:val="00CE75AE"/>
    <w:rsid w:val="00CF155B"/>
    <w:rsid w:val="00CF1764"/>
    <w:rsid w:val="00CF4245"/>
    <w:rsid w:val="00D013E9"/>
    <w:rsid w:val="00D04A02"/>
    <w:rsid w:val="00D05821"/>
    <w:rsid w:val="00D05F82"/>
    <w:rsid w:val="00D103BE"/>
    <w:rsid w:val="00D14D2E"/>
    <w:rsid w:val="00D217A3"/>
    <w:rsid w:val="00D22678"/>
    <w:rsid w:val="00D232A2"/>
    <w:rsid w:val="00D36580"/>
    <w:rsid w:val="00D4240E"/>
    <w:rsid w:val="00D4241F"/>
    <w:rsid w:val="00D46FFB"/>
    <w:rsid w:val="00D47F92"/>
    <w:rsid w:val="00D5461E"/>
    <w:rsid w:val="00D5557A"/>
    <w:rsid w:val="00D57196"/>
    <w:rsid w:val="00D5766A"/>
    <w:rsid w:val="00D57E9E"/>
    <w:rsid w:val="00D672E3"/>
    <w:rsid w:val="00D67617"/>
    <w:rsid w:val="00D71874"/>
    <w:rsid w:val="00D77FF7"/>
    <w:rsid w:val="00D92B4C"/>
    <w:rsid w:val="00D9318B"/>
    <w:rsid w:val="00D95B5F"/>
    <w:rsid w:val="00D97005"/>
    <w:rsid w:val="00DA0142"/>
    <w:rsid w:val="00DA2114"/>
    <w:rsid w:val="00DA398F"/>
    <w:rsid w:val="00DA48B8"/>
    <w:rsid w:val="00DA6ABB"/>
    <w:rsid w:val="00DB4C4E"/>
    <w:rsid w:val="00DC21FF"/>
    <w:rsid w:val="00DC26B1"/>
    <w:rsid w:val="00DC363D"/>
    <w:rsid w:val="00DC73CD"/>
    <w:rsid w:val="00DD0F32"/>
    <w:rsid w:val="00DD3DAE"/>
    <w:rsid w:val="00DD5182"/>
    <w:rsid w:val="00DE00CA"/>
    <w:rsid w:val="00DE6A5E"/>
    <w:rsid w:val="00DF2E13"/>
    <w:rsid w:val="00DF5D21"/>
    <w:rsid w:val="00E0655D"/>
    <w:rsid w:val="00E078FC"/>
    <w:rsid w:val="00E116A5"/>
    <w:rsid w:val="00E2556D"/>
    <w:rsid w:val="00E27837"/>
    <w:rsid w:val="00E322FA"/>
    <w:rsid w:val="00E34676"/>
    <w:rsid w:val="00E374FB"/>
    <w:rsid w:val="00E43D9E"/>
    <w:rsid w:val="00E44C67"/>
    <w:rsid w:val="00E46299"/>
    <w:rsid w:val="00E52B3E"/>
    <w:rsid w:val="00E556A3"/>
    <w:rsid w:val="00E558EA"/>
    <w:rsid w:val="00E707E7"/>
    <w:rsid w:val="00E71BFF"/>
    <w:rsid w:val="00E76C16"/>
    <w:rsid w:val="00E829A4"/>
    <w:rsid w:val="00E82F53"/>
    <w:rsid w:val="00E86DC5"/>
    <w:rsid w:val="00E8750E"/>
    <w:rsid w:val="00E97D0F"/>
    <w:rsid w:val="00EA075B"/>
    <w:rsid w:val="00EA3370"/>
    <w:rsid w:val="00EA7211"/>
    <w:rsid w:val="00EA7A77"/>
    <w:rsid w:val="00EB2B8B"/>
    <w:rsid w:val="00EB3477"/>
    <w:rsid w:val="00EB78A5"/>
    <w:rsid w:val="00ED0B3D"/>
    <w:rsid w:val="00ED24B7"/>
    <w:rsid w:val="00ED6EE3"/>
    <w:rsid w:val="00EE6D9F"/>
    <w:rsid w:val="00EF4B06"/>
    <w:rsid w:val="00EF5D22"/>
    <w:rsid w:val="00F0327D"/>
    <w:rsid w:val="00F050B9"/>
    <w:rsid w:val="00F14A6C"/>
    <w:rsid w:val="00F25AFE"/>
    <w:rsid w:val="00F25D81"/>
    <w:rsid w:val="00F2637A"/>
    <w:rsid w:val="00F27D2E"/>
    <w:rsid w:val="00F30A87"/>
    <w:rsid w:val="00F3249C"/>
    <w:rsid w:val="00F32D02"/>
    <w:rsid w:val="00F37AF0"/>
    <w:rsid w:val="00F40FB2"/>
    <w:rsid w:val="00F45070"/>
    <w:rsid w:val="00F45B7A"/>
    <w:rsid w:val="00F47066"/>
    <w:rsid w:val="00F62933"/>
    <w:rsid w:val="00F70AC5"/>
    <w:rsid w:val="00F75FC7"/>
    <w:rsid w:val="00F771CB"/>
    <w:rsid w:val="00F82A5F"/>
    <w:rsid w:val="00F8318D"/>
    <w:rsid w:val="00F9305A"/>
    <w:rsid w:val="00F9771C"/>
    <w:rsid w:val="00FB18B9"/>
    <w:rsid w:val="00FB3B9E"/>
    <w:rsid w:val="00FB62A9"/>
    <w:rsid w:val="00FC67E7"/>
    <w:rsid w:val="00FC77C0"/>
    <w:rsid w:val="00FD4579"/>
    <w:rsid w:val="00FE0A1C"/>
    <w:rsid w:val="00FE4145"/>
    <w:rsid w:val="00FE4713"/>
    <w:rsid w:val="00FE7D36"/>
    <w:rsid w:val="00FF353D"/>
    <w:rsid w:val="00FF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14:docId w14:val="2603E872"/>
  <w15:docId w15:val="{DC822F30-D1AD-451C-8079-F1384614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85"/>
    <w:pPr>
      <w:widowControl w:val="0"/>
      <w:jc w:val="both"/>
    </w:pPr>
  </w:style>
  <w:style w:type="paragraph" w:styleId="1">
    <w:name w:val="heading 1"/>
    <w:basedOn w:val="a"/>
    <w:next w:val="a"/>
    <w:link w:val="1Char"/>
    <w:uiPriority w:val="9"/>
    <w:qFormat/>
    <w:rsid w:val="002846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464E"/>
    <w:rPr>
      <w:b/>
      <w:bCs/>
      <w:kern w:val="44"/>
      <w:sz w:val="44"/>
      <w:szCs w:val="44"/>
    </w:rPr>
  </w:style>
  <w:style w:type="paragraph" w:customStyle="1" w:styleId="a3">
    <w:name w:val="节"/>
    <w:basedOn w:val="a"/>
    <w:rsid w:val="00482585"/>
    <w:pPr>
      <w:spacing w:beforeLines="100" w:afterLines="100" w:line="300" w:lineRule="auto"/>
      <w:jc w:val="center"/>
      <w:outlineLvl w:val="1"/>
    </w:pPr>
    <w:rPr>
      <w:rFonts w:ascii="Times New Roman" w:eastAsia="宋体" w:hAnsi="Times New Roman" w:cs="Times New Roman"/>
      <w:b/>
      <w:bCs/>
      <w:sz w:val="24"/>
      <w:szCs w:val="24"/>
    </w:rPr>
  </w:style>
  <w:style w:type="paragraph" w:customStyle="1" w:styleId="a4">
    <w:name w:val="章"/>
    <w:basedOn w:val="a"/>
    <w:rsid w:val="00482585"/>
    <w:pPr>
      <w:spacing w:beforeLines="100" w:afterLines="100" w:line="300" w:lineRule="auto"/>
      <w:jc w:val="center"/>
      <w:outlineLvl w:val="0"/>
    </w:pPr>
    <w:rPr>
      <w:rFonts w:ascii="Times New Roman" w:eastAsia="宋体" w:hAnsi="Times New Roman" w:cs="Times New Roman"/>
      <w:b/>
      <w:bCs/>
      <w:sz w:val="28"/>
      <w:szCs w:val="28"/>
    </w:rPr>
  </w:style>
  <w:style w:type="character" w:customStyle="1" w:styleId="Char">
    <w:name w:val="条文 Char"/>
    <w:link w:val="a5"/>
    <w:locked/>
    <w:rsid w:val="00311BB1"/>
    <w:rPr>
      <w:sz w:val="24"/>
      <w:szCs w:val="24"/>
    </w:rPr>
  </w:style>
  <w:style w:type="paragraph" w:customStyle="1" w:styleId="a5">
    <w:name w:val="条文"/>
    <w:basedOn w:val="a"/>
    <w:link w:val="Char"/>
    <w:rsid w:val="00311BB1"/>
    <w:pPr>
      <w:spacing w:line="300" w:lineRule="auto"/>
      <w:outlineLvl w:val="2"/>
    </w:pPr>
    <w:rPr>
      <w:sz w:val="24"/>
      <w:szCs w:val="24"/>
    </w:rPr>
  </w:style>
  <w:style w:type="table" w:styleId="a6">
    <w:name w:val="Table Grid"/>
    <w:basedOn w:val="a1"/>
    <w:uiPriority w:val="59"/>
    <w:rsid w:val="00DE6A5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0"/>
    <w:uiPriority w:val="99"/>
    <w:semiHidden/>
    <w:unhideWhenUsed/>
    <w:rsid w:val="00924ECE"/>
    <w:pPr>
      <w:snapToGrid w:val="0"/>
      <w:jc w:val="left"/>
    </w:pPr>
    <w:rPr>
      <w:sz w:val="18"/>
      <w:szCs w:val="18"/>
    </w:rPr>
  </w:style>
  <w:style w:type="character" w:customStyle="1" w:styleId="Char0">
    <w:name w:val="脚注文本 Char"/>
    <w:basedOn w:val="a0"/>
    <w:link w:val="a7"/>
    <w:uiPriority w:val="99"/>
    <w:semiHidden/>
    <w:rsid w:val="00924ECE"/>
    <w:rPr>
      <w:sz w:val="18"/>
      <w:szCs w:val="18"/>
    </w:rPr>
  </w:style>
  <w:style w:type="character" w:styleId="a8">
    <w:name w:val="footnote reference"/>
    <w:unhideWhenUsed/>
    <w:rsid w:val="00924ECE"/>
    <w:rPr>
      <w:vertAlign w:val="superscript"/>
    </w:rPr>
  </w:style>
  <w:style w:type="character" w:styleId="a9">
    <w:name w:val="annotation reference"/>
    <w:basedOn w:val="a0"/>
    <w:uiPriority w:val="99"/>
    <w:unhideWhenUsed/>
    <w:rsid w:val="00FE4145"/>
    <w:rPr>
      <w:sz w:val="21"/>
      <w:szCs w:val="21"/>
    </w:rPr>
  </w:style>
  <w:style w:type="paragraph" w:styleId="aa">
    <w:name w:val="annotation text"/>
    <w:basedOn w:val="a"/>
    <w:link w:val="Char1"/>
    <w:uiPriority w:val="99"/>
    <w:unhideWhenUsed/>
    <w:qFormat/>
    <w:rsid w:val="00FE4145"/>
    <w:pPr>
      <w:jc w:val="left"/>
    </w:pPr>
  </w:style>
  <w:style w:type="character" w:customStyle="1" w:styleId="Char1">
    <w:name w:val="批注文字 Char"/>
    <w:basedOn w:val="a0"/>
    <w:link w:val="aa"/>
    <w:uiPriority w:val="99"/>
    <w:rsid w:val="00FE4145"/>
  </w:style>
  <w:style w:type="character" w:customStyle="1" w:styleId="ab">
    <w:name w:val="批注文字 字符"/>
    <w:basedOn w:val="a0"/>
    <w:uiPriority w:val="99"/>
    <w:semiHidden/>
    <w:rsid w:val="00FE4145"/>
  </w:style>
  <w:style w:type="table" w:customStyle="1" w:styleId="10">
    <w:name w:val="网格型1"/>
    <w:basedOn w:val="a1"/>
    <w:next w:val="a6"/>
    <w:uiPriority w:val="39"/>
    <w:rsid w:val="00FE414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uiPriority w:val="99"/>
    <w:semiHidden/>
    <w:unhideWhenUsed/>
    <w:rsid w:val="00FE4145"/>
    <w:rPr>
      <w:sz w:val="18"/>
      <w:szCs w:val="18"/>
    </w:rPr>
  </w:style>
  <w:style w:type="character" w:customStyle="1" w:styleId="Char2">
    <w:name w:val="批注框文本 Char"/>
    <w:basedOn w:val="a0"/>
    <w:link w:val="ac"/>
    <w:uiPriority w:val="99"/>
    <w:semiHidden/>
    <w:rsid w:val="00FE4145"/>
    <w:rPr>
      <w:sz w:val="18"/>
      <w:szCs w:val="18"/>
    </w:rPr>
  </w:style>
  <w:style w:type="character" w:customStyle="1" w:styleId="11">
    <w:name w:val="批注框文本 字符1"/>
    <w:basedOn w:val="a0"/>
    <w:uiPriority w:val="99"/>
    <w:rsid w:val="009C6EBC"/>
    <w:rPr>
      <w:sz w:val="18"/>
      <w:szCs w:val="18"/>
    </w:rPr>
  </w:style>
  <w:style w:type="paragraph" w:styleId="ad">
    <w:name w:val="List Paragraph"/>
    <w:basedOn w:val="a"/>
    <w:uiPriority w:val="34"/>
    <w:qFormat/>
    <w:rsid w:val="004E43D8"/>
    <w:pPr>
      <w:ind w:firstLineChars="200" w:firstLine="420"/>
    </w:pPr>
  </w:style>
  <w:style w:type="paragraph" w:styleId="ae">
    <w:name w:val="footer"/>
    <w:basedOn w:val="a"/>
    <w:link w:val="Char3"/>
    <w:uiPriority w:val="99"/>
    <w:qFormat/>
    <w:rsid w:val="00705A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link w:val="ae"/>
    <w:uiPriority w:val="99"/>
    <w:qFormat/>
    <w:rsid w:val="00705A9B"/>
    <w:rPr>
      <w:rFonts w:ascii="Times New Roman" w:eastAsia="宋体" w:hAnsi="Times New Roman" w:cs="Times New Roman"/>
      <w:sz w:val="18"/>
      <w:szCs w:val="18"/>
    </w:rPr>
  </w:style>
  <w:style w:type="character" w:customStyle="1" w:styleId="af">
    <w:name w:val="页脚 字符"/>
    <w:basedOn w:val="a0"/>
    <w:uiPriority w:val="99"/>
    <w:semiHidden/>
    <w:rsid w:val="00705A9B"/>
    <w:rPr>
      <w:sz w:val="18"/>
      <w:szCs w:val="18"/>
    </w:rPr>
  </w:style>
  <w:style w:type="paragraph" w:styleId="12">
    <w:name w:val="toc 1"/>
    <w:basedOn w:val="a"/>
    <w:next w:val="a"/>
    <w:autoRedefine/>
    <w:uiPriority w:val="39"/>
    <w:unhideWhenUsed/>
    <w:qFormat/>
    <w:rsid w:val="000579C9"/>
    <w:pPr>
      <w:tabs>
        <w:tab w:val="right" w:leader="dot" w:pos="8296"/>
      </w:tabs>
      <w:spacing w:line="360" w:lineRule="auto"/>
    </w:pPr>
    <w:rPr>
      <w:rFonts w:ascii="宋体" w:eastAsia="宋体" w:hAnsi="宋体"/>
      <w:b/>
      <w:noProof/>
      <w:sz w:val="24"/>
      <w:szCs w:val="24"/>
    </w:rPr>
  </w:style>
  <w:style w:type="paragraph" w:styleId="2">
    <w:name w:val="toc 2"/>
    <w:basedOn w:val="a"/>
    <w:next w:val="a"/>
    <w:autoRedefine/>
    <w:uiPriority w:val="39"/>
    <w:unhideWhenUsed/>
    <w:qFormat/>
    <w:rsid w:val="000E46BA"/>
    <w:pPr>
      <w:tabs>
        <w:tab w:val="right" w:leader="dot" w:pos="8296"/>
      </w:tabs>
      <w:spacing w:line="276" w:lineRule="auto"/>
      <w:ind w:leftChars="200" w:left="420"/>
    </w:pPr>
    <w:rPr>
      <w:rFonts w:ascii="Times New Roman" w:eastAsia="仿宋_GB2312" w:hAnsi="Times New Roman" w:cs="Times New Roman"/>
      <w:bCs/>
      <w:noProof/>
      <w:sz w:val="24"/>
      <w:szCs w:val="24"/>
    </w:rPr>
  </w:style>
  <w:style w:type="character" w:styleId="af0">
    <w:name w:val="Hyperlink"/>
    <w:basedOn w:val="a0"/>
    <w:uiPriority w:val="99"/>
    <w:unhideWhenUsed/>
    <w:rsid w:val="000579C9"/>
    <w:rPr>
      <w:color w:val="0563C1" w:themeColor="hyperlink"/>
      <w:u w:val="single"/>
    </w:rPr>
  </w:style>
  <w:style w:type="paragraph" w:styleId="TOC">
    <w:name w:val="TOC Heading"/>
    <w:basedOn w:val="1"/>
    <w:next w:val="a"/>
    <w:uiPriority w:val="39"/>
    <w:semiHidden/>
    <w:unhideWhenUsed/>
    <w:qFormat/>
    <w:rsid w:val="0028464E"/>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3">
    <w:name w:val="toc 3"/>
    <w:basedOn w:val="a"/>
    <w:next w:val="a"/>
    <w:autoRedefine/>
    <w:uiPriority w:val="39"/>
    <w:unhideWhenUsed/>
    <w:qFormat/>
    <w:rsid w:val="0028464E"/>
    <w:pPr>
      <w:widowControl/>
      <w:spacing w:after="100" w:line="276" w:lineRule="auto"/>
      <w:ind w:left="440"/>
      <w:jc w:val="left"/>
    </w:pPr>
    <w:rPr>
      <w:kern w:val="0"/>
      <w:sz w:val="22"/>
    </w:rPr>
  </w:style>
  <w:style w:type="paragraph" w:styleId="af1">
    <w:name w:val="header"/>
    <w:basedOn w:val="a"/>
    <w:link w:val="Char4"/>
    <w:uiPriority w:val="99"/>
    <w:unhideWhenUsed/>
    <w:rsid w:val="0028464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28464E"/>
    <w:rPr>
      <w:sz w:val="18"/>
      <w:szCs w:val="18"/>
    </w:rPr>
  </w:style>
  <w:style w:type="paragraph" w:styleId="af2">
    <w:name w:val="Revision"/>
    <w:hidden/>
    <w:uiPriority w:val="99"/>
    <w:semiHidden/>
    <w:rsid w:val="00FE0A1C"/>
  </w:style>
  <w:style w:type="paragraph" w:styleId="af3">
    <w:name w:val="annotation subject"/>
    <w:basedOn w:val="aa"/>
    <w:next w:val="aa"/>
    <w:link w:val="Char5"/>
    <w:uiPriority w:val="99"/>
    <w:semiHidden/>
    <w:unhideWhenUsed/>
    <w:rsid w:val="00D05F82"/>
    <w:rPr>
      <w:b/>
      <w:bCs/>
    </w:rPr>
  </w:style>
  <w:style w:type="character" w:customStyle="1" w:styleId="Char5">
    <w:name w:val="批注主题 Char"/>
    <w:basedOn w:val="Char1"/>
    <w:link w:val="af3"/>
    <w:uiPriority w:val="99"/>
    <w:semiHidden/>
    <w:rsid w:val="00D05F82"/>
    <w:rPr>
      <w:b/>
      <w:bCs/>
    </w:rPr>
  </w:style>
  <w:style w:type="paragraph" w:styleId="af4">
    <w:name w:val="Date"/>
    <w:basedOn w:val="a"/>
    <w:next w:val="a"/>
    <w:link w:val="Char6"/>
    <w:uiPriority w:val="99"/>
    <w:semiHidden/>
    <w:unhideWhenUsed/>
    <w:rsid w:val="006D00AA"/>
    <w:pPr>
      <w:ind w:leftChars="2500" w:left="100"/>
    </w:pPr>
  </w:style>
  <w:style w:type="character" w:customStyle="1" w:styleId="Char6">
    <w:name w:val="日期 Char"/>
    <w:basedOn w:val="a0"/>
    <w:link w:val="af4"/>
    <w:uiPriority w:val="99"/>
    <w:semiHidden/>
    <w:rsid w:val="006D00AA"/>
  </w:style>
  <w:style w:type="paragraph" w:customStyle="1" w:styleId="TableParagraph">
    <w:name w:val="Table Paragraph"/>
    <w:basedOn w:val="a"/>
    <w:uiPriority w:val="1"/>
    <w:qFormat/>
    <w:rsid w:val="001B23EF"/>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7808">
      <w:bodyDiv w:val="1"/>
      <w:marLeft w:val="0"/>
      <w:marRight w:val="0"/>
      <w:marTop w:val="0"/>
      <w:marBottom w:val="0"/>
      <w:divBdr>
        <w:top w:val="none" w:sz="0" w:space="0" w:color="auto"/>
        <w:left w:val="none" w:sz="0" w:space="0" w:color="auto"/>
        <w:bottom w:val="none" w:sz="0" w:space="0" w:color="auto"/>
        <w:right w:val="none" w:sz="0" w:space="0" w:color="auto"/>
      </w:divBdr>
    </w:div>
    <w:div w:id="789514005">
      <w:bodyDiv w:val="1"/>
      <w:marLeft w:val="0"/>
      <w:marRight w:val="0"/>
      <w:marTop w:val="0"/>
      <w:marBottom w:val="0"/>
      <w:divBdr>
        <w:top w:val="none" w:sz="0" w:space="0" w:color="auto"/>
        <w:left w:val="none" w:sz="0" w:space="0" w:color="auto"/>
        <w:bottom w:val="none" w:sz="0" w:space="0" w:color="auto"/>
        <w:right w:val="none" w:sz="0" w:space="0" w:color="auto"/>
      </w:divBdr>
    </w:div>
    <w:div w:id="9877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48AA-D83B-481B-877F-B380B9F3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41</Pages>
  <Words>5226</Words>
  <Characters>29791</Characters>
  <Application>Microsoft Office Word</Application>
  <DocSecurity>0</DocSecurity>
  <Lines>248</Lines>
  <Paragraphs>69</Paragraphs>
  <ScaleCrop>false</ScaleCrop>
  <Company/>
  <LinksUpToDate>false</LinksUpToDate>
  <CharactersWithSpaces>34948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Lidw</cp:lastModifiedBy>
  <cp:revision>121</cp:revision>
  <cp:lastPrinted>2018-12-06T07:29:00Z</cp:lastPrinted>
  <dcterms:created xsi:type="dcterms:W3CDTF">2018-12-24T12:02:00Z</dcterms:created>
  <dcterms:modified xsi:type="dcterms:W3CDTF">2019-01-04T07:10:00Z</dcterms:modified>
</cp:coreProperties>
</file>